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9FD" w:rsidRDefault="00D949FD" w:rsidP="00D949FD">
      <w:pPr>
        <w:pStyle w:val="1"/>
        <w:rPr>
          <w:rFonts w:ascii="Times New Roman" w:hAnsi="Times New Roman"/>
          <w:sz w:val="28"/>
        </w:rPr>
      </w:pPr>
      <w:r>
        <w:rPr>
          <w:rFonts w:ascii="Times New Roman" w:hAnsi="Times New Roman"/>
          <w:sz w:val="28"/>
        </w:rPr>
        <w:t>Валюта бозоридаги муносабатлар</w:t>
      </w:r>
    </w:p>
    <w:p w:rsidR="00D949FD" w:rsidRDefault="00D949FD" w:rsidP="00D949FD">
      <w:pPr>
        <w:pStyle w:val="a5"/>
        <w:rPr>
          <w:rFonts w:ascii="Times New Roman" w:hAnsi="Times New Roman"/>
          <w:sz w:val="28"/>
        </w:rPr>
      </w:pPr>
    </w:p>
    <w:p w:rsidR="00D949FD" w:rsidRDefault="00D949FD" w:rsidP="00D949FD">
      <w:pPr>
        <w:pStyle w:val="a3"/>
        <w:ind w:firstLine="708"/>
        <w:rPr>
          <w:rFonts w:ascii="Times New Roman" w:hAnsi="Times New Roman"/>
          <w:sz w:val="28"/>
        </w:rPr>
      </w:pPr>
      <w:r>
        <w:rPr>
          <w:rFonts w:ascii="Times New Roman" w:hAnsi="Times New Roman"/>
          <w:sz w:val="28"/>
        </w:rPr>
        <w:t>Бу асосий мавзуни қараб чиқишда биз алмаштириш курсларига таалуқли бир неча муҳим шартномаларни кўриб чиқамиз. Биринчи бўлиб чет эл валютасини сотиб олиш ва сотиш ўртасидаги фарқни моҳиятини, бизнесмен ва сармоядорлар фаолиятига ушбу фарқларни таъсир этиш омиллари ўрганилади. Хулосада, валюта ф</w:t>
      </w:r>
      <w:r>
        <w:rPr>
          <w:rFonts w:ascii="Times New Roman" w:hAnsi="Times New Roman"/>
          <w:sz w:val="28"/>
          <w:lang w:val="en-US"/>
        </w:rPr>
        <w:t>p</w:t>
      </w:r>
      <w:r>
        <w:rPr>
          <w:rFonts w:ascii="Times New Roman" w:hAnsi="Times New Roman"/>
          <w:sz w:val="28"/>
        </w:rPr>
        <w:t>ючерс бозор ва уларнинг функциялари моҳияти тушунтирилади.</w:t>
      </w:r>
    </w:p>
    <w:p w:rsidR="00D949FD" w:rsidRDefault="00D949FD" w:rsidP="00D949FD">
      <w:pPr>
        <w:pStyle w:val="1"/>
        <w:jc w:val="both"/>
        <w:rPr>
          <w:rFonts w:ascii="Times New Roman" w:hAnsi="Times New Roman"/>
          <w:sz w:val="28"/>
        </w:rPr>
      </w:pPr>
      <w:r>
        <w:rPr>
          <w:rFonts w:ascii="Times New Roman" w:hAnsi="Times New Roman"/>
          <w:sz w:val="28"/>
        </w:rPr>
        <w:t>Спот валюта курслари.</w:t>
      </w:r>
      <w:r>
        <w:rPr>
          <w:rFonts w:ascii="Times New Roman" w:hAnsi="Times New Roman"/>
        </w:rPr>
        <w:t xml:space="preserve"> </w:t>
      </w:r>
      <w:r>
        <w:rPr>
          <w:rFonts w:ascii="Times New Roman" w:hAnsi="Times New Roman"/>
          <w:b w:val="0"/>
          <w:sz w:val="28"/>
        </w:rPr>
        <w:t>Вақт ўтиши билан алмаштириш курслари ўзгариб туриши сабабли валюта алмаштириш шартномаларида алмаштириш куни ва вақти кўрсатиб қўйилади. Яқингача валюта алмаштириш зудлик билан амалга оширилмас эди, валюта операциясини ўтказиш учун камида икки иш куни талаб этилар эди. Ҳозирда кўплаб кўп миллий банклар ўзининг бой, йирик мижозларига, уларнинг хоҳишларига қараб, банк таъминотидаги электрон воситалар ёрдамида валюта конвертациясини алмаштириш курси амалга оширилмоқда</w:t>
      </w:r>
      <w:r>
        <w:rPr>
          <w:rFonts w:ascii="Times New Roman" w:hAnsi="Times New Roman"/>
          <w:sz w:val="28"/>
        </w:rPr>
        <w:t xml:space="preserve"> Спот валюта курси деган тушунча – бу валютани зудлик билан алмаштириш нархига тегишлидир</w:t>
      </w:r>
      <w:r>
        <w:rPr>
          <w:rFonts w:ascii="Times New Roman" w:hAnsi="Times New Roman"/>
          <w:b w:val="0"/>
          <w:sz w:val="28"/>
        </w:rPr>
        <w:t>. Бундай битимлар нақд валюта бозорини ташкил этади.</w:t>
      </w:r>
    </w:p>
    <w:p w:rsidR="00D949FD" w:rsidRDefault="00D949FD" w:rsidP="00D949FD">
      <w:pPr>
        <w:pStyle w:val="1"/>
        <w:ind w:firstLine="720"/>
        <w:jc w:val="both"/>
        <w:rPr>
          <w:rFonts w:ascii="Times New Roman" w:hAnsi="Times New Roman"/>
          <w:b w:val="0"/>
          <w:sz w:val="28"/>
        </w:rPr>
      </w:pPr>
      <w:r>
        <w:rPr>
          <w:rFonts w:ascii="Times New Roman" w:hAnsi="Times New Roman"/>
        </w:rPr>
        <w:t xml:space="preserve">Валюта курсининг таклиф ва талаблари. </w:t>
      </w:r>
      <w:r>
        <w:rPr>
          <w:rFonts w:ascii="Times New Roman" w:hAnsi="Times New Roman"/>
          <w:b w:val="0"/>
          <w:sz w:val="28"/>
        </w:rPr>
        <w:t>Олдинги мавзуда чет эл валютасини бир хил нархда сотиш ва сотиб олиш ҳолати кўрилган эди. Бундай таклиф товар ва хизмат кўрсатиш нархларини таҳлил қилишда қўлланилади. Лекин истеъмолчилар ҳар доим товарни уларни сотишдан келиши мумкин  бўлган фойдадан кўра кўпроқ тўлашга тўғри келади.</w:t>
      </w:r>
    </w:p>
    <w:p w:rsidR="00D949FD" w:rsidRDefault="00D949FD" w:rsidP="00D949FD">
      <w:pPr>
        <w:pStyle w:val="a3"/>
        <w:ind w:firstLine="720"/>
        <w:rPr>
          <w:rFonts w:ascii="Times New Roman" w:hAnsi="Times New Roman"/>
          <w:sz w:val="28"/>
        </w:rPr>
      </w:pPr>
      <w:r>
        <w:rPr>
          <w:rFonts w:ascii="Times New Roman" w:hAnsi="Times New Roman"/>
          <w:sz w:val="28"/>
        </w:rPr>
        <w:t>Товарларни сотиш ва олиш нархларни ўртасидаги фарқ операция устамаси ёки маржани ташкил этади; худди шу тасниф улгуржи ва чакана савдони вужудга келтирувчи омил ҳисобланади. Шу ҳолат чет эл валютасини алмаштириш вақтида ҳам юзага келади. Агар биз банк ёки диллердан валюта сотиб олмоқчи бўлсак, худди шу банк ёки диллерга валюта сотишимиз мумкин бўлган нархга нисбатан қимматроқ нарҳда сотиб оламиз.</w:t>
      </w:r>
    </w:p>
    <w:p w:rsidR="00D949FD" w:rsidRDefault="00D949FD" w:rsidP="00D949FD">
      <w:pPr>
        <w:pStyle w:val="a3"/>
        <w:ind w:firstLine="720"/>
        <w:rPr>
          <w:rFonts w:ascii="Times New Roman" w:hAnsi="Times New Roman"/>
          <w:sz w:val="28"/>
        </w:rPr>
      </w:pPr>
      <w:r>
        <w:rPr>
          <w:rFonts w:ascii="Times New Roman" w:hAnsi="Times New Roman"/>
          <w:sz w:val="28"/>
        </w:rPr>
        <w:t xml:space="preserve">Валюта алмаштириш вақтидаги дилер харидор курслари - бу диллернинг чет эл валютаси учун тўлашга тайёр баҳосидир. Сотувчи курслари ёки таклиф курслари - бу диллернинг чет эл валютасини сотишга тайёр баҳосидир. </w:t>
      </w:r>
      <w:r>
        <w:rPr>
          <w:rFonts w:ascii="Times New Roman" w:hAnsi="Times New Roman"/>
          <w:sz w:val="28"/>
          <w:u w:val="single"/>
        </w:rPr>
        <w:t>Масалан</w:t>
      </w:r>
      <w:r>
        <w:rPr>
          <w:rFonts w:ascii="Times New Roman" w:hAnsi="Times New Roman"/>
          <w:sz w:val="28"/>
        </w:rPr>
        <w:t>, агар ҳалқаро аэропорт худудида ишловчи чет эл валютаси диллери Россия рублини сотиб олувчига 0,033 доллар нарх қўйган бўлса, унда биз унга 0,036 доллардан 1 рублни сотишимиз мумкин.</w:t>
      </w:r>
    </w:p>
    <w:p w:rsidR="00D949FD" w:rsidRDefault="00D949FD" w:rsidP="00D949FD">
      <w:pPr>
        <w:pStyle w:val="a3"/>
        <w:ind w:firstLine="720"/>
        <w:rPr>
          <w:rFonts w:ascii="Times New Roman" w:hAnsi="Times New Roman"/>
          <w:sz w:val="28"/>
        </w:rPr>
      </w:pPr>
      <w:r>
        <w:rPr>
          <w:rFonts w:ascii="Times New Roman" w:hAnsi="Times New Roman"/>
          <w:sz w:val="28"/>
        </w:rPr>
        <w:t>Агар диллер рублни сотиш нархини 0,036 доллар деб белгилаган бўлса, унда биз ундан 1 рублни 0,036 доллардан сотиб олишимиз мумкин.</w:t>
      </w:r>
    </w:p>
    <w:p w:rsidR="00D949FD" w:rsidRDefault="00D949FD" w:rsidP="00D949FD">
      <w:pPr>
        <w:pStyle w:val="a3"/>
        <w:ind w:firstLine="720"/>
        <w:rPr>
          <w:rFonts w:ascii="Times New Roman" w:hAnsi="Times New Roman"/>
          <w:sz w:val="28"/>
        </w:rPr>
      </w:pPr>
      <w:r>
        <w:rPr>
          <w:rFonts w:ascii="Times New Roman" w:hAnsi="Times New Roman"/>
          <w:b/>
          <w:sz w:val="28"/>
        </w:rPr>
        <w:t xml:space="preserve">«Сотувчи курси» </w:t>
      </w:r>
      <w:r>
        <w:rPr>
          <w:rFonts w:ascii="Times New Roman" w:hAnsi="Times New Roman"/>
          <w:sz w:val="28"/>
        </w:rPr>
        <w:t xml:space="preserve">ёки </w:t>
      </w:r>
      <w:r>
        <w:rPr>
          <w:rFonts w:ascii="Times New Roman" w:hAnsi="Times New Roman"/>
          <w:b/>
          <w:sz w:val="28"/>
        </w:rPr>
        <w:t xml:space="preserve">«таклиф курси» </w:t>
      </w:r>
      <w:r>
        <w:rPr>
          <w:rFonts w:ascii="Times New Roman" w:hAnsi="Times New Roman"/>
          <w:sz w:val="28"/>
        </w:rPr>
        <w:t xml:space="preserve">терминлари синонимлардир. Биринчи термини валюта бозорларида, айниқса Лондонда қўллаш кенг тарқалган. Аммо терминларнинг бундай аралаштириб қўлланилиши </w:t>
      </w:r>
      <w:r>
        <w:rPr>
          <w:rFonts w:ascii="Times New Roman" w:hAnsi="Times New Roman"/>
          <w:sz w:val="28"/>
        </w:rPr>
        <w:lastRenderedPageBreak/>
        <w:t>америкаликларда тушунмовчиликларга олиб келади, чунки «</w:t>
      </w:r>
      <w:r>
        <w:rPr>
          <w:rFonts w:ascii="Times New Roman" w:hAnsi="Times New Roman"/>
          <w:b/>
          <w:sz w:val="28"/>
        </w:rPr>
        <w:t>таклиф</w:t>
      </w:r>
      <w:r>
        <w:rPr>
          <w:rFonts w:ascii="Times New Roman" w:hAnsi="Times New Roman"/>
          <w:sz w:val="28"/>
        </w:rPr>
        <w:t>» термини «</w:t>
      </w:r>
      <w:r>
        <w:rPr>
          <w:rFonts w:ascii="Times New Roman" w:hAnsi="Times New Roman"/>
          <w:b/>
          <w:sz w:val="28"/>
        </w:rPr>
        <w:t>сотиб олиш таклифи</w:t>
      </w:r>
      <w:r>
        <w:rPr>
          <w:rFonts w:ascii="Times New Roman" w:hAnsi="Times New Roman"/>
          <w:sz w:val="28"/>
        </w:rPr>
        <w:t>» деб тушунилади. Шунинг учун валюта сотиш учун таклиф қилинаётган нарх, фақат сотиш учун деб юритилиши лозим.</w:t>
      </w:r>
    </w:p>
    <w:p w:rsidR="00D949FD" w:rsidRDefault="00D949FD" w:rsidP="00D949FD">
      <w:pPr>
        <w:pStyle w:val="a3"/>
        <w:ind w:firstLine="720"/>
        <w:rPr>
          <w:rFonts w:ascii="Times New Roman" w:hAnsi="Times New Roman"/>
          <w:sz w:val="28"/>
        </w:rPr>
      </w:pPr>
      <w:r>
        <w:rPr>
          <w:rFonts w:ascii="Times New Roman" w:hAnsi="Times New Roman"/>
          <w:sz w:val="28"/>
        </w:rPr>
        <w:t xml:space="preserve">Валюта алмаштириш дилерлари ўз ҳаридорларини валюта сотмоқчи ёки олмоқчи эканликларини олдиндан била олмаганликлари учун сотиш ва олиш жуфт ҳолатда белгиланади. </w:t>
      </w:r>
    </w:p>
    <w:p w:rsidR="00D949FD" w:rsidRDefault="00D949FD" w:rsidP="00D949FD">
      <w:pPr>
        <w:pStyle w:val="a3"/>
        <w:ind w:firstLine="720"/>
        <w:rPr>
          <w:rFonts w:ascii="Times New Roman" w:hAnsi="Times New Roman"/>
          <w:sz w:val="28"/>
        </w:rPr>
      </w:pPr>
      <w:r>
        <w:rPr>
          <w:rFonts w:ascii="Times New Roman" w:hAnsi="Times New Roman"/>
          <w:sz w:val="28"/>
        </w:rPr>
        <w:t xml:space="preserve">Масалан, агар банк Инглиз фунтини 1,8810 – 1,8845 деб белгилаган бўлса, демак у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1,8810 тўламоқчи ва </w:t>
      </w:r>
      <w:smartTag w:uri="urn:schemas-microsoft-com:office:smarttags" w:element="metricconverter">
        <w:smartTagPr>
          <w:attr w:name="ProductID" w:val="1,8845 га"/>
        </w:smartTagPr>
        <w:r>
          <w:rPr>
            <w:rFonts w:ascii="Times New Roman" w:hAnsi="Times New Roman"/>
            <w:sz w:val="28"/>
          </w:rPr>
          <w:t>1,8845 га</w:t>
        </w:r>
      </w:smartTag>
      <w:r>
        <w:rPr>
          <w:rFonts w:ascii="Times New Roman" w:hAnsi="Times New Roman"/>
          <w:sz w:val="28"/>
        </w:rPr>
        <w:t xml:space="preserve"> сотмоқчи. Бундан юқориси бу диллернинг сотиш нархи, пастки эса, олиш нархи эканлиги кўриниб турибди.</w:t>
      </w:r>
    </w:p>
    <w:p w:rsidR="00D949FD" w:rsidRDefault="00D949FD" w:rsidP="00D949FD">
      <w:pPr>
        <w:pStyle w:val="a3"/>
        <w:ind w:firstLine="720"/>
        <w:rPr>
          <w:rFonts w:ascii="Times New Roman" w:hAnsi="Times New Roman"/>
          <w:sz w:val="28"/>
        </w:rPr>
      </w:pPr>
      <w:r>
        <w:rPr>
          <w:rFonts w:ascii="Times New Roman" w:hAnsi="Times New Roman"/>
          <w:sz w:val="28"/>
        </w:rPr>
        <w:t>Бу қоидадан истисно тарзида сотувчи курси олувчи курсидан баланд бўлган ҳолатни кўрайлик. Бу ҳолат алмаштириш курслари қарама – қарши томонга белгиланганда содир бўлади, масалан АҚШ да инглиз фунтидан ташқари барча валюталарга шундай курс белгиланади. Бир долларга 125 йендан катировка қилинган Япон йеннини сотиб олиш курси, 1 доллар учун 120 йендан кайта котировка қилинган сотувчи курсидан доим юқори бўлишини осонгина англаш мумкин. Аммо бу умумий қоидага истисно тарзида қўлланади, чунки тескари котировка тўғри котировкага тескари миқдор сифатида ҳисобланади, яъни қачонки йен тўғри котировкага эга бўлса, сотувчи курси 1 йенга (1\125) = 0,0083 доллар, олувчи курси эса (1\120) = 0,0080 долларга тенг бўлади.</w:t>
      </w:r>
    </w:p>
    <w:p w:rsidR="00D949FD" w:rsidRDefault="00D949FD" w:rsidP="00D949FD">
      <w:pPr>
        <w:pStyle w:val="a3"/>
        <w:ind w:firstLine="720"/>
        <w:rPr>
          <w:rFonts w:ascii="Times New Roman" w:hAnsi="Times New Roman"/>
          <w:sz w:val="28"/>
        </w:rPr>
      </w:pPr>
      <w:r>
        <w:rPr>
          <w:rFonts w:ascii="Times New Roman" w:hAnsi="Times New Roman"/>
          <w:b/>
          <w:sz w:val="28"/>
        </w:rPr>
        <w:t xml:space="preserve">Спред </w:t>
      </w:r>
      <w:r>
        <w:rPr>
          <w:rFonts w:ascii="Times New Roman" w:hAnsi="Times New Roman"/>
          <w:sz w:val="28"/>
        </w:rPr>
        <w:t>- бу олувчи ўртасидаги котировка фарқи, яъни сотувчи нархига нисбатан ҳисобланган ёки фоизларда қуйидагича ҳисобланади.</w:t>
      </w:r>
    </w:p>
    <w:p w:rsidR="00D949FD" w:rsidRDefault="00D949FD" w:rsidP="00D949FD">
      <w:pPr>
        <w:pStyle w:val="a5"/>
        <w:ind w:firstLine="720"/>
        <w:rPr>
          <w:rFonts w:ascii="Times New Roman" w:hAnsi="Times New Roman"/>
          <w:b/>
          <w:sz w:val="28"/>
        </w:rPr>
      </w:pPr>
      <w:r>
        <w:rPr>
          <w:rFonts w:ascii="Times New Roman" w:hAnsi="Times New Roman"/>
          <w:b/>
          <w:sz w:val="28"/>
        </w:rPr>
        <w:t>{(сотувчи нархи) – (олувчи нархи) }\ (сотувчи нархи) = Спред</w:t>
      </w:r>
    </w:p>
    <w:p w:rsidR="00D949FD" w:rsidRDefault="00D949FD" w:rsidP="00D949FD">
      <w:pPr>
        <w:pStyle w:val="a3"/>
        <w:ind w:firstLine="720"/>
        <w:rPr>
          <w:rFonts w:ascii="Times New Roman" w:hAnsi="Times New Roman"/>
          <w:sz w:val="28"/>
        </w:rPr>
      </w:pPr>
      <w:r>
        <w:rPr>
          <w:rFonts w:ascii="Times New Roman" w:hAnsi="Times New Roman"/>
          <w:sz w:val="28"/>
        </w:rPr>
        <w:t>Масалан, агар қозоқ тенгаси, $ 0,0064 – 0,0067 деб белгиланган (котировка қилинган) бўлса, у ҳолда спред қуйидагича ҳисобланади:</w:t>
      </w:r>
    </w:p>
    <w:p w:rsidR="00D949FD" w:rsidRDefault="00D949FD" w:rsidP="00D949FD">
      <w:pPr>
        <w:pStyle w:val="2"/>
        <w:ind w:firstLine="720"/>
        <w:rPr>
          <w:rFonts w:ascii="Times New Roman" w:hAnsi="Times New Roman"/>
        </w:rPr>
      </w:pPr>
      <w:r>
        <w:rPr>
          <w:rFonts w:ascii="Times New Roman" w:hAnsi="Times New Roman"/>
        </w:rPr>
        <w:t>{(0,0067) – (0,0064) }\ (0,0065) = 0,046, яъни 4,6%</w:t>
      </w:r>
    </w:p>
    <w:p w:rsidR="00D949FD" w:rsidRDefault="00D949FD" w:rsidP="00D949FD">
      <w:pPr>
        <w:pStyle w:val="a3"/>
        <w:ind w:firstLine="720"/>
        <w:rPr>
          <w:rFonts w:ascii="Times New Roman" w:hAnsi="Times New Roman"/>
          <w:sz w:val="28"/>
        </w:rPr>
      </w:pPr>
      <w:r>
        <w:rPr>
          <w:rFonts w:ascii="Times New Roman" w:hAnsi="Times New Roman"/>
          <w:sz w:val="28"/>
        </w:rPr>
        <w:t>Спредни валюта алмаштириш диллерлари валюта сотиб олиш вақтида туширадиган камайтириш (скидка) курси деб қараш мумкин.</w:t>
      </w:r>
    </w:p>
    <w:p w:rsidR="00D949FD" w:rsidRDefault="00D949FD" w:rsidP="00D949FD">
      <w:pPr>
        <w:pStyle w:val="a3"/>
        <w:ind w:firstLine="720"/>
        <w:rPr>
          <w:rFonts w:ascii="Times New Roman" w:hAnsi="Times New Roman"/>
          <w:sz w:val="28"/>
        </w:rPr>
      </w:pPr>
      <w:r>
        <w:rPr>
          <w:rFonts w:ascii="Times New Roman" w:hAnsi="Times New Roman"/>
          <w:sz w:val="28"/>
        </w:rPr>
        <w:t>Шунингдек, спред валюта конвертацияси пайтида харидорнинг операциясига таалуқли сарф – ҳаражатларидир.</w:t>
      </w:r>
    </w:p>
    <w:p w:rsidR="00D949FD" w:rsidRDefault="00D949FD" w:rsidP="00D949FD">
      <w:pPr>
        <w:pStyle w:val="a3"/>
        <w:ind w:firstLine="720"/>
        <w:rPr>
          <w:rFonts w:ascii="Times New Roman" w:hAnsi="Times New Roman"/>
          <w:sz w:val="28"/>
        </w:rPr>
      </w:pPr>
      <w:r>
        <w:rPr>
          <w:rFonts w:ascii="Times New Roman" w:hAnsi="Times New Roman"/>
          <w:sz w:val="28"/>
        </w:rPr>
        <w:t xml:space="preserve">Спредлар кенг миқёсида, нафақат чет эл валютаси, балки турли диллерлар алмаштираётган айнан бир хил валюта учун кам аҳамият касб этади. Спред ўлчови аниқ бир валюта билан ишлаётган диллерлар ўртасидаги рақобат, уларнинг таваккалчилиги (хавф - хатар) ва сарф – ҳаражатларига боғлиқ. Чет – эл валютасини сотувчилар учун ҳам, олувчилар учун ҳам кенг спреднинг оддий спредга қараганда нафи камроқ, чунки оддий спредга қараганда таклиф қилинаётган нарх юқори, харид нархи эса паст. Диллерлар, </w:t>
      </w:r>
      <w:r>
        <w:rPr>
          <w:rFonts w:ascii="Times New Roman" w:hAnsi="Times New Roman"/>
          <w:sz w:val="28"/>
        </w:rPr>
        <w:lastRenderedPageBreak/>
        <w:t>одатда ўз фойдасини кўзлаб сотиш нархини харид нархидан баланд ёки аксини қила олмайдилар, чунки баланд нарх харидорни қочиради, паст нарх эса ўзига зарар. Оҳир оқибатда харид буюртмаси ва сотиш буюртмаси ўртасида номутаносиблик вужудга келади ва диллерлардан валюта сотиб олиб ўзининг захирасини тиклашга ёки уларга ўзининг ортиқча валютасини сотишга мажбур қилади.</w:t>
      </w:r>
    </w:p>
    <w:p w:rsidR="00D949FD" w:rsidRDefault="00D949FD" w:rsidP="00D949FD">
      <w:pPr>
        <w:pStyle w:val="a3"/>
        <w:ind w:firstLine="720"/>
        <w:rPr>
          <w:rFonts w:ascii="Times New Roman" w:hAnsi="Times New Roman"/>
          <w:sz w:val="28"/>
        </w:rPr>
      </w:pPr>
      <w:r>
        <w:rPr>
          <w:rFonts w:ascii="Times New Roman" w:hAnsi="Times New Roman"/>
          <w:sz w:val="28"/>
        </w:rPr>
        <w:t>Баъзида нафсиз спредлар ҳам фойдадан ҳоли эмас, чунки уларни ўзгариш сабабларини билиш анча қулайроқ котировкаларни танлашга ёрдам беради. Ҳалқаро мехмонхона, аэропортларда ишлайдиган асосан ўткинчи йўловчиларга хизмат кўрсатадиган валюта алмаштирувчи диллерлар энг баланд спредни белгилайдилар. Бундай ҳолларда диллерга нисбатан катта сарф – ҳаражат, унча катта бўлмаган ҳажмда битим ва юқори хавф – хатарга эга бўлади. Диллернинг бундай сарф – харажатлари доимо ўзида турли валюталарни турли ҳил миқдорда бўлишига қаратилган. Ҳар бир битимда у маълум миқдорда валютасини зудлик билан алмаштиришни хоҳловчи алоҳида харидор билан иш олиб боради, алоқада бўлади. Диллер, ҳар доим ўзида турли хил валюталар захирасини олиб юриши зарур бўлганлиги учун унда захирасини тўлдириш учун валюта сотиб олиш ва уни сотиш орасидаги вақт оралиғида валютага бозор нархи ўзгариб қолиш хавфи бўлди. Бундан ташқари, бундай ҳолларда диллерлар ишида рақобат одатда чегараланган, чунки мехмонхона кутиш залларида валюта алмаштираётган харидорни кўпроқ фойда эмас, балки қулай ва тезроқ хизмат кўрсатиш қизиқтиради.</w:t>
      </w:r>
    </w:p>
    <w:p w:rsidR="00D949FD" w:rsidRDefault="00D949FD" w:rsidP="00D949FD">
      <w:pPr>
        <w:pStyle w:val="a3"/>
        <w:ind w:firstLine="720"/>
        <w:rPr>
          <w:rFonts w:ascii="Times New Roman" w:hAnsi="Times New Roman"/>
          <w:sz w:val="28"/>
        </w:rPr>
      </w:pPr>
      <w:r>
        <w:rPr>
          <w:rFonts w:ascii="Times New Roman" w:hAnsi="Times New Roman"/>
          <w:sz w:val="28"/>
        </w:rPr>
        <w:t>Банклараро бозорда эса, спред жуда тордир. Бу ерда банклар катта миқдордаги валюталарни электрон воситалар хизмати ёрдамида алмаштириб беради ва шунинг учун ҳам, валюта захираси уларга керак эмас. Банк ўзига тегишли бўлмаган валютани сотиши ва кейинги хариддан олган қарзини тўлдириши мумкин. Бундай амалиёт «</w:t>
      </w:r>
      <w:r>
        <w:rPr>
          <w:rFonts w:ascii="Times New Roman" w:hAnsi="Times New Roman"/>
          <w:b/>
          <w:sz w:val="28"/>
        </w:rPr>
        <w:t>пасайтириш</w:t>
      </w:r>
      <w:r>
        <w:rPr>
          <w:rFonts w:ascii="Times New Roman" w:hAnsi="Times New Roman"/>
          <w:sz w:val="28"/>
        </w:rPr>
        <w:t xml:space="preserve">» ўйинида зудлик битимлар бўйича мажбуриятларни қоплаш учун харид деб аталади. Битимлар зудлик билан амалга оширилади ва бу ҳолда валюталарни силжитишни талаб қилмайди. Банклар огоҳлантирмаган ҳолда тез - тез котировкаларни ўзгартириб туришлари мумкин. Бундан ташқари ҳар бир битимда катта миқдорда валюта алмаштирилади ва унча катта бўлмаган спред ҳам сезиларли фойда келтиради. </w:t>
      </w:r>
      <w:r>
        <w:rPr>
          <w:rFonts w:ascii="Times New Roman" w:hAnsi="Times New Roman"/>
          <w:sz w:val="28"/>
          <w:u w:val="single"/>
        </w:rPr>
        <w:t>Масалан</w:t>
      </w:r>
      <w:r>
        <w:rPr>
          <w:rFonts w:ascii="Times New Roman" w:hAnsi="Times New Roman"/>
          <w:sz w:val="28"/>
        </w:rPr>
        <w:t>, юздан бир фоизли спред, юз миллион долларли битимда 10 000 доллар ҳам фойда келтиради.</w:t>
      </w:r>
    </w:p>
    <w:p w:rsidR="00D949FD" w:rsidRDefault="00D949FD" w:rsidP="00D949FD">
      <w:pPr>
        <w:pStyle w:val="a3"/>
        <w:ind w:firstLine="720"/>
        <w:rPr>
          <w:rFonts w:ascii="Times New Roman" w:hAnsi="Times New Roman"/>
          <w:sz w:val="28"/>
        </w:rPr>
      </w:pPr>
      <w:r>
        <w:rPr>
          <w:rFonts w:ascii="Times New Roman" w:hAnsi="Times New Roman"/>
          <w:sz w:val="28"/>
        </w:rPr>
        <w:t>Валюта алмаштириш бозорларида спред размерини назорат қилишда худудий арбитражлар ҳам рол</w:t>
      </w:r>
      <w:r>
        <w:rPr>
          <w:rFonts w:ascii="Times New Roman" w:hAnsi="Times New Roman"/>
          <w:sz w:val="28"/>
          <w:lang w:val="en-US"/>
        </w:rPr>
        <w:t>p</w:t>
      </w:r>
      <w:r>
        <w:rPr>
          <w:rFonts w:ascii="Times New Roman" w:hAnsi="Times New Roman"/>
          <w:sz w:val="28"/>
        </w:rPr>
        <w:t xml:space="preserve"> ўйнайди. Тасаввур қилайлик, қандайдир кўп миллатли компаниянинг валюта алмаштирувчи менежери аниқлашича, бир вақтнинг ўзида Лондон банкида англия фунтини сотиб олиш нархи 1,9360 доллар, Н</w:t>
      </w:r>
      <w:r>
        <w:rPr>
          <w:rFonts w:ascii="Times New Roman" w:hAnsi="Times New Roman"/>
          <w:sz w:val="28"/>
          <w:lang w:val="en-US"/>
        </w:rPr>
        <w:t>p</w:t>
      </w:r>
      <w:r>
        <w:rPr>
          <w:rFonts w:ascii="Times New Roman" w:hAnsi="Times New Roman"/>
          <w:sz w:val="28"/>
        </w:rPr>
        <w:t>ю – Йоркда 1 фунтга 1,9310 доллар нарх белгиланган. Бу ҳолда у 1 миллион англия фунтини Н</w:t>
      </w:r>
      <w:r>
        <w:rPr>
          <w:rFonts w:ascii="Times New Roman" w:hAnsi="Times New Roman"/>
          <w:sz w:val="28"/>
          <w:lang w:val="en-US"/>
        </w:rPr>
        <w:t>p</w:t>
      </w:r>
      <w:r>
        <w:rPr>
          <w:rFonts w:ascii="Times New Roman" w:hAnsi="Times New Roman"/>
          <w:sz w:val="28"/>
        </w:rPr>
        <w:t xml:space="preserve">ю – Йоркда 1,9310 доллар нархда сотиб олиб, шу  </w:t>
      </w:r>
      <w:r>
        <w:rPr>
          <w:rFonts w:ascii="Times New Roman" w:hAnsi="Times New Roman"/>
          <w:sz w:val="28"/>
        </w:rPr>
        <w:lastRenderedPageBreak/>
        <w:t xml:space="preserve">вақтни ўзида 1,9360 доллар нархда Лондонда сотиши мумкин.  Унинг  корпорацияси  шу   худудий    арбитражда (1 млн) ($ 0,0050) = </w:t>
      </w:r>
      <w:r>
        <w:rPr>
          <w:rFonts w:ascii="Times New Roman" w:hAnsi="Times New Roman"/>
          <w:sz w:val="28"/>
          <w:lang w:val="en-US"/>
        </w:rPr>
        <w:t>S</w:t>
      </w:r>
      <w:r>
        <w:rPr>
          <w:rFonts w:ascii="Times New Roman" w:hAnsi="Times New Roman"/>
          <w:sz w:val="28"/>
        </w:rPr>
        <w:t xml:space="preserve"> 5000 фойда кўриши мумкин.</w:t>
      </w:r>
    </w:p>
    <w:p w:rsidR="00D949FD" w:rsidRDefault="00D949FD" w:rsidP="00D949FD">
      <w:pPr>
        <w:pStyle w:val="a3"/>
        <w:ind w:firstLine="720"/>
        <w:rPr>
          <w:rFonts w:ascii="Times New Roman" w:hAnsi="Times New Roman"/>
          <w:sz w:val="28"/>
        </w:rPr>
      </w:pPr>
      <w:r>
        <w:rPr>
          <w:rFonts w:ascii="Times New Roman" w:hAnsi="Times New Roman"/>
          <w:sz w:val="28"/>
        </w:rPr>
        <w:t>Агар бир жойда валюта сотиб олувчи нархни бошқа жойда уни сотиш нархидан юқори бўлса, компания ва банклар хоҳлаган пайтда худудий арбитраждан фойда кўриши мумкин. Агар арбитражлар пастроқ нархда бўлган валютага талабни форвард алмаштириш бўйича тузилган шартномани ўз вақтида бажар</w:t>
      </w:r>
      <w:r>
        <w:rPr>
          <w:rFonts w:ascii="Times New Roman" w:hAnsi="Times New Roman"/>
          <w:sz w:val="28"/>
          <w:lang w:val="en-US"/>
        </w:rPr>
        <w:t>v</w:t>
      </w:r>
      <w:r>
        <w:rPr>
          <w:rFonts w:ascii="Times New Roman" w:hAnsi="Times New Roman"/>
          <w:sz w:val="28"/>
        </w:rPr>
        <w:t>аса, битим амалга ошмаган экспортёр каби банк ҳам алмаштириш курсларидаги хавфга учрайдилар.</w:t>
      </w:r>
    </w:p>
    <w:p w:rsidR="00D949FD" w:rsidRDefault="00D949FD" w:rsidP="00D949FD">
      <w:pPr>
        <w:pStyle w:val="a3"/>
        <w:ind w:firstLine="720"/>
        <w:rPr>
          <w:rFonts w:ascii="Times New Roman" w:hAnsi="Times New Roman"/>
          <w:sz w:val="28"/>
        </w:rPr>
      </w:pPr>
      <w:r>
        <w:rPr>
          <w:rFonts w:ascii="Times New Roman" w:hAnsi="Times New Roman"/>
          <w:sz w:val="28"/>
        </w:rPr>
        <w:t xml:space="preserve">Агар спотли битимда валюта алмаштириш зудлик билан амалга оширилса, Форвард операцияларида икки томон келишилган вақтда маълум миқдорда валюта алмаштиришни ўз зиммаларига оладилар. </w:t>
      </w:r>
      <w:r>
        <w:rPr>
          <w:rFonts w:ascii="Times New Roman" w:hAnsi="Times New Roman"/>
          <w:b/>
          <w:sz w:val="28"/>
        </w:rPr>
        <w:t xml:space="preserve">Агар спот алмаштириш курси – бу зудлик билан алмаштириш курси бўлса, форвард курси – бу тез орада алмаштириш курси ҳисобланади. </w:t>
      </w:r>
      <w:r>
        <w:rPr>
          <w:rFonts w:ascii="Times New Roman" w:hAnsi="Times New Roman"/>
          <w:sz w:val="28"/>
        </w:rPr>
        <w:t>Қуйидаги таҳлил қилинган сабабларга кўра, спот курси бир хил валюталарга нисбатан форвард курсидан баланд ёки паст бўлиши мумкин. Форвард алмаштириш бозорлари, алмаштириш курсларидаги олдиндан айтиш ўйими бўлган ўзгаришлардаги ноаниқликларни камайтиради. Америкалик тахта экспортёрининг қийинчиликларини кўриб чиқамиз. Фараз қилайлик у Японияга 130 миллиард йенлик тахта етказиб бериш учун шартнома зудлик билан амалга ошириш битими билан тузилган бўлса, экспортёр йенларни долларга спот алмаштириш курси бўйича конвертация қилади. Агар шартнома тўловни 90 кундан кейин амалга оширишни назарда тутган бўлса, унда экспортёр сотган маҳсулотидан тушган пул қай ҳолатда бўлишини била олмайди, чунки охирги йил мобайнида Япон йени долларга нисбатан 3 ой ичида 30% га кўтарилиб ёки пасайиб турди. Бундай хавф кўплаб экспортёрларни битимни рад этишга олиб келиши мумкин. Лекин улар бундай хавфни олдини олиб, асосий битим билан бирга 3 ойдан сўнг 130 миллион йенни форвард алмаштириш йўли билан сотишга шартнома тузадилар.</w:t>
      </w:r>
    </w:p>
    <w:p w:rsidR="00D949FD" w:rsidRDefault="00D949FD" w:rsidP="00D949FD">
      <w:pPr>
        <w:pStyle w:val="a3"/>
        <w:ind w:firstLine="720"/>
        <w:rPr>
          <w:rFonts w:ascii="Times New Roman" w:hAnsi="Times New Roman"/>
          <w:sz w:val="28"/>
        </w:rPr>
      </w:pPr>
      <w:r>
        <w:rPr>
          <w:rFonts w:ascii="Times New Roman" w:hAnsi="Times New Roman"/>
          <w:sz w:val="28"/>
        </w:rPr>
        <w:t>Одатда, банклар доллар билан бошқа асосий валюталар ўртасидаги спот ва форвард алмаштириш курсларининг белгиланган нархини беришга тайёр бўладилар. Қоида бўйича банклар 1 ой, 2 ой, 3 ой, 6 ой ва 1 йиллик битимлар учун форвард алмаштириш курсларини белгилайди. Кўпгина йирик банклар, унча тарқалмаган валюталар учун ҳам форвард битимлар тузади. Баъзи бир банклар 7 йилдан сўнг амалга ошириладиган битимларга ҳам форвард шартномалар тузадилар.</w:t>
      </w:r>
    </w:p>
    <w:p w:rsidR="00D949FD" w:rsidRDefault="00D949FD" w:rsidP="00D949FD">
      <w:pPr>
        <w:pStyle w:val="a3"/>
        <w:ind w:firstLine="720"/>
        <w:rPr>
          <w:rFonts w:ascii="Times New Roman" w:hAnsi="Times New Roman"/>
          <w:sz w:val="28"/>
        </w:rPr>
      </w:pPr>
      <w:r>
        <w:rPr>
          <w:rFonts w:ascii="Times New Roman" w:hAnsi="Times New Roman"/>
          <w:sz w:val="28"/>
        </w:rPr>
        <w:t xml:space="preserve">Банк ва диллерлар баъзан йиллик спот курсларидаги устама ва чегирмага қараб форвард алмаштиришларни белгилайдилар. Фараз қилайлик, инглиз фунти учун 1,919 доллар 30 кунлик форвард курси ва 1,900 доллар </w:t>
      </w:r>
      <w:r>
        <w:rPr>
          <w:rFonts w:ascii="Times New Roman" w:hAnsi="Times New Roman"/>
          <w:sz w:val="28"/>
        </w:rPr>
        <w:lastRenderedPageBreak/>
        <w:t>спот курси белгиланган. Форвард курси спот курсидан қанчагача ошганини қуйидагича аниқлашимиз мумкин.</w:t>
      </w:r>
    </w:p>
    <w:p w:rsidR="00D949FD" w:rsidRDefault="00D949FD" w:rsidP="00D949FD">
      <w:pPr>
        <w:pStyle w:val="a3"/>
        <w:ind w:firstLine="720"/>
        <w:rPr>
          <w:rFonts w:ascii="Times New Roman" w:hAnsi="Times New Roman"/>
          <w:b/>
          <w:sz w:val="28"/>
        </w:rPr>
      </w:pPr>
      <w:r>
        <w:rPr>
          <w:rFonts w:ascii="Times New Roman" w:hAnsi="Times New Roman"/>
          <w:b/>
          <w:sz w:val="28"/>
        </w:rPr>
        <w:t>{(Форвард курси) – (Спот курси) }\ (Спот курси) = (% ўзгариши);</w:t>
      </w:r>
    </w:p>
    <w:p w:rsidR="00D949FD" w:rsidRDefault="00D949FD" w:rsidP="00D949FD">
      <w:pPr>
        <w:pStyle w:val="a5"/>
        <w:ind w:firstLine="720"/>
        <w:rPr>
          <w:rFonts w:ascii="Times New Roman" w:hAnsi="Times New Roman"/>
          <w:sz w:val="28"/>
        </w:rPr>
      </w:pPr>
      <w:r>
        <w:rPr>
          <w:rFonts w:ascii="Times New Roman" w:hAnsi="Times New Roman"/>
          <w:sz w:val="28"/>
        </w:rPr>
        <w:t>Юқорида мисол учун эса:</w:t>
      </w:r>
    </w:p>
    <w:p w:rsidR="00D949FD" w:rsidRDefault="00D949FD" w:rsidP="00D949FD">
      <w:pPr>
        <w:pStyle w:val="a3"/>
        <w:ind w:firstLine="720"/>
        <w:rPr>
          <w:rFonts w:ascii="Times New Roman" w:hAnsi="Times New Roman"/>
          <w:sz w:val="28"/>
        </w:rPr>
      </w:pPr>
      <w:r>
        <w:rPr>
          <w:rFonts w:ascii="Times New Roman" w:hAnsi="Times New Roman"/>
          <w:b/>
          <w:sz w:val="28"/>
        </w:rPr>
        <w:t xml:space="preserve">(1,919) – (!,900) } \ (1,900) = 0,01 </w:t>
      </w:r>
      <w:r>
        <w:rPr>
          <w:rFonts w:ascii="Times New Roman" w:hAnsi="Times New Roman"/>
          <w:sz w:val="28"/>
        </w:rPr>
        <w:t>бу бир ойлик устамани ташкил этади</w:t>
      </w:r>
      <w:r>
        <w:rPr>
          <w:rFonts w:ascii="Times New Roman" w:hAnsi="Times New Roman"/>
          <w:b/>
          <w:sz w:val="28"/>
        </w:rPr>
        <w:t>.</w:t>
      </w:r>
      <w:r>
        <w:rPr>
          <w:rFonts w:ascii="Times New Roman" w:hAnsi="Times New Roman"/>
          <w:sz w:val="28"/>
        </w:rPr>
        <w:t xml:space="preserve"> Йил 12 ойдан иборат бўлганлиги учун, йиллик қўшимча 12% га тенг. Агар спот курси форвард курсидан баланд бўлса, ҳисобланган улуш манфий бўлади ва чегирма дейилади. Баъзи бизнес турлари ва жисмоний шахслар учун форвард шартномалар ҳар доим ҳам тўғри келмайди. Тахта сотувчи экспортёр мисолида Япония импортёрлари ўз вазифаларини бажармасликлари мумкин. Лекин шундай бўлишига қарамай, экспортёр валюта алмаштириш бўйича зиммасига олган вазифани бажариши шарт, буни бажариши учун эса битимдаги ишлар унда йўқ. Банк билан тузилган шартномадаги вазифани бажариш учун, экспортёр, спот курси бўйича йен сотиб олиб форвард курси бўйича банкга сотиши керак, бу ҳолда спот курси ва форвард орасидаги фарқи бўйича у кўпроқ доллар тўлаш хавфи бор. Банк ҳам хавфли вазиятда турибди. Лекин банклар ютказган маблағларини бошқа форвард шартномалар ёки кейинги бобларда кўриб чиқамиз, қисқа муддатли маблағлар ҳалқаро бозорларида хеджирлаш йўли билан тўлдиради. Бунинг натижаида банклар томонидан, агар у катта коорпорация ёки барқарор кредит рейтинги банк бўлмаса форвард алмаштиришларига тузилган шартномаларни таъминлашни талаб қиладилар. Аксарият, кўп ҳолларда банклар жисмоний шахслар билан форвард алмаштиришларига таъминланмаган шартномалар тузишни рад қиладилар. Айнан шунинг учун бизнеснинг кўп турлари ва кўпчилик жисмоний шахслар форвард алмаштириш шартномаларига муқобил вариантларни қидиришларига тўғри келади.</w:t>
      </w:r>
    </w:p>
    <w:p w:rsidR="00D949FD" w:rsidRDefault="00D949FD" w:rsidP="00D949FD">
      <w:pPr>
        <w:pStyle w:val="a3"/>
        <w:ind w:firstLine="720"/>
        <w:rPr>
          <w:rFonts w:ascii="Times New Roman" w:hAnsi="Times New Roman"/>
          <w:sz w:val="28"/>
        </w:rPr>
      </w:pPr>
      <w:r>
        <w:rPr>
          <w:rFonts w:ascii="Times New Roman" w:hAnsi="Times New Roman"/>
          <w:sz w:val="28"/>
        </w:rPr>
        <w:t>Форвард алмаштириш шартноамларига муқобиллардан бири – валютали ф</w:t>
      </w:r>
      <w:r>
        <w:rPr>
          <w:rFonts w:ascii="Times New Roman" w:hAnsi="Times New Roman"/>
          <w:sz w:val="28"/>
          <w:lang w:val="en-US"/>
        </w:rPr>
        <w:t>p</w:t>
      </w:r>
      <w:r>
        <w:rPr>
          <w:rFonts w:ascii="Times New Roman" w:hAnsi="Times New Roman"/>
          <w:sz w:val="28"/>
        </w:rPr>
        <w:t>ючерс шартномаларидир. Форвард шартномалари сингари ф</w:t>
      </w:r>
      <w:r>
        <w:rPr>
          <w:rFonts w:ascii="Times New Roman" w:hAnsi="Times New Roman"/>
          <w:sz w:val="28"/>
          <w:lang w:val="en-US"/>
        </w:rPr>
        <w:t>p</w:t>
      </w:r>
      <w:r>
        <w:rPr>
          <w:rFonts w:ascii="Times New Roman" w:hAnsi="Times New Roman"/>
          <w:sz w:val="28"/>
        </w:rPr>
        <w:t>ючерсларда ҳам келгусида келишилган вақтда белгиланганмиқдорда икки валютани алмаштириш амалга оширишни назарда тутилади. Бироқ валютали ф</w:t>
      </w:r>
      <w:r>
        <w:rPr>
          <w:rFonts w:ascii="Times New Roman" w:hAnsi="Times New Roman"/>
          <w:sz w:val="28"/>
          <w:lang w:val="en-US"/>
        </w:rPr>
        <w:t>p</w:t>
      </w:r>
      <w:r>
        <w:rPr>
          <w:rFonts w:ascii="Times New Roman" w:hAnsi="Times New Roman"/>
          <w:sz w:val="28"/>
        </w:rPr>
        <w:t>ючерсларни кўп оширишни назарда тутилади. Бироқ валютали ф</w:t>
      </w:r>
      <w:r>
        <w:rPr>
          <w:rFonts w:ascii="Times New Roman" w:hAnsi="Times New Roman"/>
          <w:sz w:val="28"/>
          <w:lang w:val="en-US"/>
        </w:rPr>
        <w:t>p</w:t>
      </w:r>
      <w:r>
        <w:rPr>
          <w:rFonts w:ascii="Times New Roman" w:hAnsi="Times New Roman"/>
          <w:sz w:val="28"/>
        </w:rPr>
        <w:t>ючерсларни кўп турдаги бизнес ва жисмоний шахслар сотиб олишлари ва сотишлари мумкин. Бундан ташқари, жисмоний шахслар ҳам, компаниялар ҳам ўзларининг ф</w:t>
      </w:r>
      <w:r>
        <w:rPr>
          <w:rFonts w:ascii="Times New Roman" w:hAnsi="Times New Roman"/>
          <w:sz w:val="28"/>
          <w:lang w:val="en-US"/>
        </w:rPr>
        <w:t>p</w:t>
      </w:r>
      <w:r>
        <w:rPr>
          <w:rFonts w:ascii="Times New Roman" w:hAnsi="Times New Roman"/>
          <w:sz w:val="28"/>
        </w:rPr>
        <w:t>ючерли валюта шартномаларини ф</w:t>
      </w:r>
      <w:r>
        <w:rPr>
          <w:rFonts w:ascii="Times New Roman" w:hAnsi="Times New Roman"/>
          <w:sz w:val="28"/>
          <w:lang w:val="en-US"/>
        </w:rPr>
        <w:t>p</w:t>
      </w:r>
      <w:r>
        <w:rPr>
          <w:rFonts w:ascii="Times New Roman" w:hAnsi="Times New Roman"/>
          <w:sz w:val="28"/>
        </w:rPr>
        <w:t>ючерс бозорларида осонгина сотишлари мумкин ана шунинг учун бундай шартномаларни вақти тугагунчасалашга зарурат бўлмайди.</w:t>
      </w:r>
    </w:p>
    <w:p w:rsidR="00D949FD" w:rsidRDefault="00D949FD" w:rsidP="00D949FD">
      <w:pPr>
        <w:pStyle w:val="a3"/>
        <w:ind w:firstLine="720"/>
        <w:rPr>
          <w:rFonts w:ascii="Times New Roman" w:hAnsi="Times New Roman"/>
          <w:sz w:val="28"/>
        </w:rPr>
      </w:pPr>
      <w:r>
        <w:rPr>
          <w:rFonts w:ascii="Times New Roman" w:hAnsi="Times New Roman"/>
          <w:sz w:val="28"/>
        </w:rPr>
        <w:t>АҚШ да сотилаётган валютали ф</w:t>
      </w:r>
      <w:r>
        <w:rPr>
          <w:rFonts w:ascii="Times New Roman" w:hAnsi="Times New Roman"/>
          <w:sz w:val="28"/>
          <w:lang w:val="en-US"/>
        </w:rPr>
        <w:t>p</w:t>
      </w:r>
      <w:r>
        <w:rPr>
          <w:rFonts w:ascii="Times New Roman" w:hAnsi="Times New Roman"/>
          <w:sz w:val="28"/>
        </w:rPr>
        <w:t>ючерс шартномалари уларни эгалари белгиланган миқдордаги чет эл валюталарига кўрсатилган вақтда доллар баҳосида тўлашни кўзда тутади. Агар долларда ҳисобланган чет эл валютасининг нархи кўтарилаётган бўлса, ф</w:t>
      </w:r>
      <w:r>
        <w:rPr>
          <w:rFonts w:ascii="Times New Roman" w:hAnsi="Times New Roman"/>
          <w:sz w:val="28"/>
          <w:lang w:val="en-US"/>
        </w:rPr>
        <w:t>p</w:t>
      </w:r>
      <w:r>
        <w:rPr>
          <w:rFonts w:ascii="Times New Roman" w:hAnsi="Times New Roman"/>
          <w:sz w:val="28"/>
        </w:rPr>
        <w:t xml:space="preserve">ючерс бозорида шартномалар </w:t>
      </w:r>
      <w:r>
        <w:rPr>
          <w:rFonts w:ascii="Times New Roman" w:hAnsi="Times New Roman"/>
          <w:sz w:val="28"/>
        </w:rPr>
        <w:lastRenderedPageBreak/>
        <w:t xml:space="preserve">нархи ҳам кўтарилиб боради, бу билан шартнома эгаси нархлар ўртасидаги фарқлар зарар кўрмайди. </w:t>
      </w:r>
      <w:r>
        <w:rPr>
          <w:rFonts w:ascii="Times New Roman" w:hAnsi="Times New Roman"/>
          <w:sz w:val="28"/>
          <w:u w:val="single"/>
        </w:rPr>
        <w:t>Масалан</w:t>
      </w:r>
      <w:r>
        <w:rPr>
          <w:rFonts w:ascii="Times New Roman" w:hAnsi="Times New Roman"/>
          <w:sz w:val="28"/>
        </w:rPr>
        <w:t>, агар шартнома эгаси 125 минг рубл 0,033 долларда етказиб беришни кўзлаган бўлса, рубл нархи 0,034 долларга, кўтарилган бўлса, шартнома нархи ҳам (0,01)(125000) = 1250 долларга кўтарилади.</w:t>
      </w:r>
    </w:p>
    <w:p w:rsidR="00D949FD" w:rsidRDefault="00D949FD" w:rsidP="00D949FD">
      <w:pPr>
        <w:pStyle w:val="a3"/>
        <w:ind w:firstLine="720"/>
        <w:rPr>
          <w:rFonts w:ascii="Times New Roman" w:hAnsi="Times New Roman"/>
          <w:sz w:val="28"/>
        </w:rPr>
      </w:pPr>
      <w:r>
        <w:rPr>
          <w:rFonts w:ascii="Times New Roman" w:hAnsi="Times New Roman"/>
          <w:sz w:val="28"/>
        </w:rPr>
        <w:t>Форвард алмаштириш курслари ва валютани ф</w:t>
      </w:r>
      <w:r>
        <w:rPr>
          <w:rFonts w:ascii="Times New Roman" w:hAnsi="Times New Roman"/>
          <w:sz w:val="28"/>
          <w:lang w:val="en-US"/>
        </w:rPr>
        <w:t>p</w:t>
      </w:r>
      <w:r>
        <w:rPr>
          <w:rFonts w:ascii="Times New Roman" w:hAnsi="Times New Roman"/>
          <w:sz w:val="28"/>
        </w:rPr>
        <w:t>ючерс шартномалари ўртасидаги фарқ қайсидир даражада банк қарзи ва қисқа муддатли тижорат векселлари ёки облигациялари ўртасидаги фарққа ўхшашдир. Банк қарзлари бу қарзга олувчи ва банк ўртасида музокара йўли билан аниқланган шартлар бўйича тузилган шартномадир. Агар қарзга олувчи белгиланган вақтдан олдин қарзни тўламоқчи бўлса, у ҳолда тўлов шартини банк белгилайди. Форвард алмаштириш курслари шартномалари учун ҳам бу шарт қўлланилади. Шартлар ўзаро келишилади, лекин мижоз шартномани белгиланган муддати келгунга қадар бекор қилишни истаса, банк рози бўлиши керак. Бошқа томонидан, агар қарз олувчи қисқа муддатли тижорат векселлари ёки облигацияларни сотса, қарз шартлари музокара предмети ҳисобланмайди. Кредиторлар бу қоғозларни сотиб олишлари ҳам сотиб олмасликлари ҳам мумкин. Ҳар бир томони иккиламчи бозорда қимматбаҳо қоғозларни олаётиб ёки сотаётиб, ўз мажбуриятларини бажаришдан четлатишлари мумкин. Бу маънода ф</w:t>
      </w:r>
      <w:r>
        <w:rPr>
          <w:rFonts w:ascii="Times New Roman" w:hAnsi="Times New Roman"/>
          <w:sz w:val="28"/>
          <w:lang w:val="en-US"/>
        </w:rPr>
        <w:t>p</w:t>
      </w:r>
      <w:r>
        <w:rPr>
          <w:rFonts w:ascii="Times New Roman" w:hAnsi="Times New Roman"/>
          <w:sz w:val="28"/>
        </w:rPr>
        <w:t>ючерслар «ҳимояланган» «форвард шартномалари» ҳисобланади, ёки бошқача қилиб айтганда қимматбаҳо қоғозлар хусусиятига эга бўлган, яъни қисқа муддатли тижорат векселлари ёки облигацияларга ўхшаб қолади.</w:t>
      </w:r>
    </w:p>
    <w:p w:rsidR="00D949FD" w:rsidRDefault="00D949FD" w:rsidP="00D949FD">
      <w:pPr>
        <w:pStyle w:val="a3"/>
        <w:ind w:firstLine="720"/>
        <w:rPr>
          <w:rFonts w:ascii="Times New Roman" w:hAnsi="Times New Roman"/>
          <w:sz w:val="28"/>
        </w:rPr>
      </w:pPr>
      <w:r>
        <w:rPr>
          <w:rFonts w:ascii="Times New Roman" w:hAnsi="Times New Roman"/>
          <w:sz w:val="28"/>
        </w:rPr>
        <w:t>Уларнинг шартлари музокара олиб боришни талаб қилмайди ва ҳар иккала томон ҳам шартнома бўйича ўз мажбуриятларини бажармасликлари ва уларни иккиламчи бозорда сотишлари ёки сотиб олишлари мумкин.</w:t>
      </w:r>
    </w:p>
    <w:p w:rsidR="00D949FD" w:rsidRDefault="00D949FD" w:rsidP="00D949FD">
      <w:pPr>
        <w:pStyle w:val="a3"/>
        <w:ind w:firstLine="720"/>
        <w:rPr>
          <w:rFonts w:ascii="Times New Roman" w:hAnsi="Times New Roman"/>
          <w:sz w:val="28"/>
        </w:rPr>
      </w:pPr>
      <w:r>
        <w:rPr>
          <w:rFonts w:ascii="Times New Roman" w:hAnsi="Times New Roman"/>
          <w:sz w:val="28"/>
        </w:rPr>
        <w:t>1919 йилдан буён фаолият кўрсатиб келаётган Чикаго товар биржаси (ЧТБ), 1972 йили валютали ф</w:t>
      </w:r>
      <w:r>
        <w:rPr>
          <w:rFonts w:ascii="Times New Roman" w:hAnsi="Times New Roman"/>
          <w:sz w:val="28"/>
          <w:lang w:val="en-US"/>
        </w:rPr>
        <w:t>p</w:t>
      </w:r>
      <w:r>
        <w:rPr>
          <w:rFonts w:ascii="Times New Roman" w:hAnsi="Times New Roman"/>
          <w:sz w:val="28"/>
        </w:rPr>
        <w:t>ючерс шартномалари бўйича ҳалқаро валюта бозорини (ХВБ) ташкил этди. Бу сармоядор ва компанияларга ўзларининг ф</w:t>
      </w:r>
      <w:r>
        <w:rPr>
          <w:rFonts w:ascii="Times New Roman" w:hAnsi="Times New Roman"/>
          <w:sz w:val="28"/>
          <w:lang w:val="en-US"/>
        </w:rPr>
        <w:t>p</w:t>
      </w:r>
      <w:r>
        <w:rPr>
          <w:rFonts w:ascii="Times New Roman" w:hAnsi="Times New Roman"/>
          <w:sz w:val="28"/>
        </w:rPr>
        <w:t>ючерс шартномаларини бажариш муддати келгунча тезлик билан сотиш ёки олиш имкониятини яратиш учун қилинади. Валютали ф</w:t>
      </w:r>
      <w:r>
        <w:rPr>
          <w:rFonts w:ascii="Times New Roman" w:hAnsi="Times New Roman"/>
          <w:sz w:val="28"/>
          <w:lang w:val="en-US"/>
        </w:rPr>
        <w:t>p</w:t>
      </w:r>
      <w:r>
        <w:rPr>
          <w:rFonts w:ascii="Times New Roman" w:hAnsi="Times New Roman"/>
          <w:sz w:val="28"/>
        </w:rPr>
        <w:t>ючерслар бозорининг муваффақиятли фаолияти шартномаларини стандартлаштириш ва уларни бажаришни кафолатлаш орқали таъминланади. Форвард шартномалари ҳар икки томон ўз мажбуриятларини қай даражада бажаришига қараб баҳоланса, ф</w:t>
      </w:r>
      <w:r>
        <w:rPr>
          <w:rFonts w:ascii="Times New Roman" w:hAnsi="Times New Roman"/>
          <w:sz w:val="28"/>
          <w:lang w:val="en-US"/>
        </w:rPr>
        <w:t>p</w:t>
      </w:r>
      <w:r>
        <w:rPr>
          <w:rFonts w:ascii="Times New Roman" w:hAnsi="Times New Roman"/>
          <w:sz w:val="28"/>
        </w:rPr>
        <w:t>ючерс шартномаларини иккала томон бажаришлари учун ЧТБ кафил бўлади. Аслида, ф</w:t>
      </w:r>
      <w:r>
        <w:rPr>
          <w:rFonts w:ascii="Times New Roman" w:hAnsi="Times New Roman"/>
          <w:sz w:val="28"/>
          <w:lang w:val="en-US"/>
        </w:rPr>
        <w:t>p</w:t>
      </w:r>
      <w:r>
        <w:rPr>
          <w:rFonts w:ascii="Times New Roman" w:hAnsi="Times New Roman"/>
          <w:sz w:val="28"/>
        </w:rPr>
        <w:t>ючерс шартномаларини сотувчиси учун ҳам олувчиси учун ҳам бир – бирининг ишончлигигидан хавотирланишга асос йўқ. Уларни фикрича, улар фақат ЧТБ билан иш олиб боришмоқда. Бу ҳолда ЧТБ ўзини хавфдан сақлаш учун у, ф</w:t>
      </w:r>
      <w:r>
        <w:rPr>
          <w:rFonts w:ascii="Times New Roman" w:hAnsi="Times New Roman"/>
          <w:sz w:val="28"/>
          <w:lang w:val="en-US"/>
        </w:rPr>
        <w:t>p</w:t>
      </w:r>
      <w:r>
        <w:rPr>
          <w:rFonts w:ascii="Times New Roman" w:hAnsi="Times New Roman"/>
          <w:sz w:val="28"/>
        </w:rPr>
        <w:t xml:space="preserve">ючерс шартномалари ҳам уларни сотувчилар ҳам иш давомида ўзларининг </w:t>
      </w:r>
      <w:r>
        <w:rPr>
          <w:rFonts w:ascii="Times New Roman" w:hAnsi="Times New Roman"/>
          <w:sz w:val="28"/>
        </w:rPr>
        <w:lastRenderedPageBreak/>
        <w:t>воситачилари билан минимал кафиллик бозорларига риоя қилишлари керак. Бу мижозлар томонидан киритиладиган нақд депозитлардир. ЧТБ ҳар куни ф</w:t>
      </w:r>
      <w:r>
        <w:rPr>
          <w:rFonts w:ascii="Times New Roman" w:hAnsi="Times New Roman"/>
          <w:sz w:val="28"/>
          <w:lang w:val="en-US"/>
        </w:rPr>
        <w:t>p</w:t>
      </w:r>
      <w:r>
        <w:rPr>
          <w:rFonts w:ascii="Times New Roman" w:hAnsi="Times New Roman"/>
          <w:sz w:val="28"/>
        </w:rPr>
        <w:t>ючерс контрактларининг бозор нархидаги фойда ва зарарини ҳисоблаб чиқади ва унинг натижасидан келиб чиқиб, бу депозитнинг миқдорини камайтиради. Агар талаб этилаётган бадал миқдори белгиланган даражадан паст бўлса, у ҳолда сармоядор шартномани сақлаб қолиш учун маълум суммани қўшиши керак.</w:t>
      </w:r>
    </w:p>
    <w:p w:rsidR="00D949FD" w:rsidRDefault="00D949FD" w:rsidP="00D949FD">
      <w:pPr>
        <w:pStyle w:val="a3"/>
        <w:ind w:firstLine="720"/>
        <w:rPr>
          <w:rFonts w:ascii="Times New Roman" w:hAnsi="Times New Roman"/>
          <w:sz w:val="28"/>
        </w:rPr>
      </w:pPr>
      <w:r>
        <w:rPr>
          <w:rFonts w:ascii="Times New Roman" w:hAnsi="Times New Roman"/>
          <w:sz w:val="28"/>
        </w:rPr>
        <w:t>Сармоядор фикрича ёки бизнес турига кўра ф</w:t>
      </w:r>
      <w:r>
        <w:rPr>
          <w:rFonts w:ascii="Times New Roman" w:hAnsi="Times New Roman"/>
          <w:sz w:val="28"/>
          <w:lang w:val="en-US"/>
        </w:rPr>
        <w:t>p</w:t>
      </w:r>
      <w:r>
        <w:rPr>
          <w:rFonts w:ascii="Times New Roman" w:hAnsi="Times New Roman"/>
          <w:sz w:val="28"/>
        </w:rPr>
        <w:t>ючерс шартномалари форвард шартномаларига қараганда  ишончлироқ, чунки унда бошқа томонни мажбуриятни бажармаслик хавфи бўлмайди. Бундан ташқари, талаб қилинаётган кафиллик бадаллари, форвард шартномаларини тузаётган талаб қилинаётган суммани жуда оз қисмини ташкил қилади. Ф</w:t>
      </w:r>
      <w:r>
        <w:rPr>
          <w:rFonts w:ascii="Times New Roman" w:hAnsi="Times New Roman"/>
          <w:sz w:val="28"/>
          <w:lang w:val="en-US"/>
        </w:rPr>
        <w:t>p</w:t>
      </w:r>
      <w:r>
        <w:rPr>
          <w:rFonts w:ascii="Times New Roman" w:hAnsi="Times New Roman"/>
          <w:sz w:val="28"/>
        </w:rPr>
        <w:t>ючерс шартномаларининг камчилиги шундаки, кунлик зарар нақд пул билан тўлаб борилиши керак, форвард шартномаларида эса зарарни қоплаш шартнома муддати тугагунга қадар қолдирилиши мумкин. Масалан, сизда келишилган нархда йен сотиб олиш учун форвард шартномаси бўлса ва йенни бозор нархи тушиб кетишидан сиз хавотирланмаслигингиз мумкин, чунки шартнома муддатини бажариш вақти келганда сиз йенни яна ҳам юқорироқ форвард нархларда сотиб олишингиз мумкин. Агар сизда ф</w:t>
      </w:r>
      <w:r>
        <w:rPr>
          <w:rFonts w:ascii="Times New Roman" w:hAnsi="Times New Roman"/>
          <w:sz w:val="28"/>
          <w:lang w:val="en-US"/>
        </w:rPr>
        <w:t>p</w:t>
      </w:r>
      <w:r>
        <w:rPr>
          <w:rFonts w:ascii="Times New Roman" w:hAnsi="Times New Roman"/>
          <w:sz w:val="28"/>
        </w:rPr>
        <w:t>ючерс шартномаси бўлса, йен нархи тушиши билан шартнома нархи ҳам пасайиб боради ва минимал кафиллик бадалларини қўллаб туриш учун сиз келтирилган зарарни хар куни нақд пул билан тўлаб боришингиз керак.</w:t>
      </w:r>
    </w:p>
    <w:p w:rsidR="00D949FD" w:rsidRDefault="00D949FD" w:rsidP="00D949FD">
      <w:pPr>
        <w:pStyle w:val="a3"/>
        <w:ind w:firstLine="720"/>
        <w:rPr>
          <w:rFonts w:ascii="Times New Roman" w:hAnsi="Times New Roman"/>
          <w:sz w:val="28"/>
        </w:rPr>
      </w:pPr>
      <w:r>
        <w:rPr>
          <w:rFonts w:ascii="Times New Roman" w:hAnsi="Times New Roman"/>
          <w:sz w:val="28"/>
        </w:rPr>
        <w:t>Бир хил шартномалар билан етарли миқдорда узлуксиз операциялар олиб боришни таъминлаш учун, ЧТБ ф</w:t>
      </w:r>
      <w:r>
        <w:rPr>
          <w:rFonts w:ascii="Times New Roman" w:hAnsi="Times New Roman"/>
          <w:sz w:val="28"/>
          <w:lang w:val="en-US"/>
        </w:rPr>
        <w:t>p</w:t>
      </w:r>
      <w:r>
        <w:rPr>
          <w:rFonts w:ascii="Times New Roman" w:hAnsi="Times New Roman"/>
          <w:sz w:val="28"/>
        </w:rPr>
        <w:t>ючерс шартномаларини бажарилиш муддати бўйича ва чет эл валюталарини миқдорига қараб стандартлаштиради. АҚШ даги барча ф</w:t>
      </w:r>
      <w:r>
        <w:rPr>
          <w:rFonts w:ascii="Times New Roman" w:hAnsi="Times New Roman"/>
          <w:sz w:val="28"/>
          <w:lang w:val="en-US"/>
        </w:rPr>
        <w:t>p</w:t>
      </w:r>
      <w:r>
        <w:rPr>
          <w:rFonts w:ascii="Times New Roman" w:hAnsi="Times New Roman"/>
          <w:sz w:val="28"/>
        </w:rPr>
        <w:t>ючерс шартномаларини харидорлар фақат долларга сотиб олишга мажбур. Бу ҳолат чет эл валютасини етказиб беришга қаратилган. Валютали ф</w:t>
      </w:r>
      <w:r>
        <w:rPr>
          <w:rFonts w:ascii="Times New Roman" w:hAnsi="Times New Roman"/>
          <w:sz w:val="28"/>
          <w:lang w:val="en-US"/>
        </w:rPr>
        <w:t>p</w:t>
      </w:r>
      <w:r>
        <w:rPr>
          <w:rFonts w:ascii="Times New Roman" w:hAnsi="Times New Roman"/>
          <w:sz w:val="28"/>
        </w:rPr>
        <w:t>ючерсларни ҳисоб – китоб қилиш март, июн, сентябр ва декабр ойларининг учинчи чоршанбасига тўғри келади. Валюта миқдори унинг турига боғлиқ. Масалан, оддий ф</w:t>
      </w:r>
      <w:r>
        <w:rPr>
          <w:rFonts w:ascii="Times New Roman" w:hAnsi="Times New Roman"/>
          <w:sz w:val="28"/>
          <w:lang w:val="en-US"/>
        </w:rPr>
        <w:t>p</w:t>
      </w:r>
      <w:r>
        <w:rPr>
          <w:rFonts w:ascii="Times New Roman" w:hAnsi="Times New Roman"/>
          <w:sz w:val="28"/>
        </w:rPr>
        <w:t>ючерслар қуйидаги шартномалар билан иш олиб боришни кўзда тутади: 62500 инглиз фунти, 100 000 Канада доллари, 12500000 япон йени. Бундлай шартномаларнинг ҳар бири минглаб долларни ташкил этса ҳам, харидорлардан ҳам талаб этилаётган кафиллик бадаллари 2000 доллардан ошмайди.</w:t>
      </w:r>
    </w:p>
    <w:p w:rsidR="00D949FD" w:rsidRDefault="00D949FD" w:rsidP="00D949FD">
      <w:pPr>
        <w:pStyle w:val="a3"/>
        <w:ind w:firstLine="720"/>
        <w:rPr>
          <w:rFonts w:ascii="Times New Roman" w:hAnsi="Times New Roman"/>
          <w:sz w:val="28"/>
        </w:rPr>
      </w:pPr>
      <w:r>
        <w:rPr>
          <w:rFonts w:ascii="Times New Roman" w:hAnsi="Times New Roman"/>
          <w:sz w:val="28"/>
        </w:rPr>
        <w:t>Ф</w:t>
      </w:r>
      <w:r>
        <w:rPr>
          <w:rFonts w:ascii="Times New Roman" w:hAnsi="Times New Roman"/>
          <w:sz w:val="28"/>
          <w:lang w:val="en-US"/>
        </w:rPr>
        <w:t>p</w:t>
      </w:r>
      <w:r>
        <w:rPr>
          <w:rFonts w:ascii="Times New Roman" w:hAnsi="Times New Roman"/>
          <w:sz w:val="28"/>
        </w:rPr>
        <w:t>ючерсларни стандартлаштириш, узлуксиз улар билан савдо қилиш ва сармоядор, корхоналарни келишилган валюта миқдорини кўрсатилган кунга етказиб беришга тўғри келганда, бир хилда шартномалар миқдори қўл келади. Форвард шартномаларида эса, валюта миқдори ва етказиб бериш муддати якка тартибда тузиш кўзда тутилади.</w:t>
      </w:r>
    </w:p>
    <w:p w:rsidR="00D949FD" w:rsidRDefault="00D949FD" w:rsidP="00D949FD">
      <w:pPr>
        <w:pStyle w:val="a3"/>
        <w:ind w:firstLine="720"/>
        <w:rPr>
          <w:rFonts w:ascii="Times New Roman" w:hAnsi="Times New Roman"/>
          <w:sz w:val="28"/>
        </w:rPr>
      </w:pPr>
      <w:r>
        <w:rPr>
          <w:rFonts w:ascii="Times New Roman" w:hAnsi="Times New Roman"/>
          <w:sz w:val="28"/>
        </w:rPr>
        <w:lastRenderedPageBreak/>
        <w:t>Лекин мижозлар бундай қулайлик учун тўлашлари лозим форвард бозорларидаги сотувчи ва олувчилар ўртасидаги нарх комиссионга қараганда сезиларли даражада кўпроқ ва деярли ф</w:t>
      </w:r>
      <w:r>
        <w:rPr>
          <w:rFonts w:ascii="Times New Roman" w:hAnsi="Times New Roman"/>
          <w:sz w:val="28"/>
          <w:lang w:val="en-US"/>
        </w:rPr>
        <w:t>p</w:t>
      </w:r>
      <w:r>
        <w:rPr>
          <w:rFonts w:ascii="Times New Roman" w:hAnsi="Times New Roman"/>
          <w:sz w:val="28"/>
        </w:rPr>
        <w:t>ючерс бозоридаги нархларга ўхшашдир. Ф</w:t>
      </w:r>
      <w:r>
        <w:rPr>
          <w:rFonts w:ascii="Times New Roman" w:hAnsi="Times New Roman"/>
          <w:sz w:val="28"/>
          <w:lang w:val="en-US"/>
        </w:rPr>
        <w:t>p</w:t>
      </w:r>
      <w:r>
        <w:rPr>
          <w:rFonts w:ascii="Times New Roman" w:hAnsi="Times New Roman"/>
          <w:sz w:val="28"/>
        </w:rPr>
        <w:t>ючерс шартномаларини сотиб олишда тўғри келадиган нархлар ўртасидаги фарқ, шартнома муддатигача сотилган нархларда ҳам ўзгаришсиз қолади. Ҳақиқатдан ҳам, жуда кам миқдорда шартномалар муддати тугагунга қадар сотилмай қолади. Иккинчи томондан, форвард шартнома эгаси, шартномани бажариш муддатидан олдин сотмоқчи бўлса ёки бекор қилмоқчи бўлса катта спред тўлаши лозим. Шунинг учун ҳам бундай шартномалар одатда муддати тугагунга қадар сақлаб қолинади.</w:t>
      </w:r>
    </w:p>
    <w:p w:rsidR="00D949FD" w:rsidRDefault="00D949FD" w:rsidP="00D949FD">
      <w:pPr>
        <w:pStyle w:val="1"/>
        <w:ind w:firstLine="720"/>
        <w:jc w:val="both"/>
        <w:rPr>
          <w:rFonts w:ascii="Times New Roman" w:hAnsi="Times New Roman"/>
        </w:rPr>
      </w:pPr>
      <w:r>
        <w:rPr>
          <w:rFonts w:ascii="Times New Roman" w:hAnsi="Times New Roman"/>
          <w:sz w:val="28"/>
        </w:rPr>
        <w:t>Валютали ф</w:t>
      </w:r>
      <w:r>
        <w:rPr>
          <w:rFonts w:ascii="Times New Roman" w:hAnsi="Times New Roman"/>
          <w:sz w:val="28"/>
          <w:lang w:val="en-US"/>
        </w:rPr>
        <w:t>p</w:t>
      </w:r>
      <w:r>
        <w:rPr>
          <w:rFonts w:ascii="Times New Roman" w:hAnsi="Times New Roman"/>
          <w:sz w:val="28"/>
        </w:rPr>
        <w:t xml:space="preserve">ючерслар билан савдо қилиш. </w:t>
      </w:r>
      <w:r>
        <w:rPr>
          <w:rFonts w:ascii="Times New Roman" w:hAnsi="Times New Roman"/>
          <w:b w:val="0"/>
          <w:sz w:val="28"/>
        </w:rPr>
        <w:t>Ф</w:t>
      </w:r>
      <w:r>
        <w:rPr>
          <w:rFonts w:ascii="Times New Roman" w:hAnsi="Times New Roman"/>
          <w:b w:val="0"/>
          <w:sz w:val="28"/>
          <w:lang w:val="en-US"/>
        </w:rPr>
        <w:t>p</w:t>
      </w:r>
      <w:r>
        <w:rPr>
          <w:rFonts w:ascii="Times New Roman" w:hAnsi="Times New Roman"/>
          <w:b w:val="0"/>
          <w:sz w:val="28"/>
        </w:rPr>
        <w:t>ючерс шартномалари фақат чет эл валюта савдоси (кодисотти) билан боғлиқ операцияларни акс эттаргани учун, сармоядор ва корхоналар улар билан савдо қилишни хоҳласалар, битимларда кўтарилиш ва (пасайиш) тушиш ўйинларидаги тезкор вазиятларни англаб билишлари лозим. Масалан Сиз Ф</w:t>
      </w:r>
      <w:r>
        <w:rPr>
          <w:rFonts w:ascii="Times New Roman" w:hAnsi="Times New Roman"/>
          <w:b w:val="0"/>
          <w:sz w:val="28"/>
          <w:lang w:val="en-US"/>
        </w:rPr>
        <w:t>p</w:t>
      </w:r>
      <w:r>
        <w:rPr>
          <w:rFonts w:ascii="Times New Roman" w:hAnsi="Times New Roman"/>
          <w:b w:val="0"/>
          <w:sz w:val="28"/>
        </w:rPr>
        <w:t>ючерс шартномасини сотиб олаётганингизда сиз кўтарилиш ўйинида содир бўладиган, тезкор вазиятни эгаллайсиз. Ф</w:t>
      </w:r>
      <w:r>
        <w:rPr>
          <w:rFonts w:ascii="Times New Roman" w:hAnsi="Times New Roman"/>
          <w:b w:val="0"/>
          <w:sz w:val="28"/>
          <w:lang w:val="en-US"/>
        </w:rPr>
        <w:t>p</w:t>
      </w:r>
      <w:r>
        <w:rPr>
          <w:rFonts w:ascii="Times New Roman" w:hAnsi="Times New Roman"/>
          <w:b w:val="0"/>
          <w:sz w:val="28"/>
        </w:rPr>
        <w:t>ючерс шартномасини сотмоқчи бўлсангиз пасайиш ўйинидаги тезкор вазиятни эгаллайсиз.</w:t>
      </w:r>
    </w:p>
    <w:p w:rsidR="00D949FD" w:rsidRDefault="00D949FD" w:rsidP="00D949FD">
      <w:pPr>
        <w:pStyle w:val="a3"/>
        <w:ind w:firstLine="720"/>
        <w:rPr>
          <w:rFonts w:ascii="Times New Roman" w:hAnsi="Times New Roman"/>
          <w:sz w:val="28"/>
        </w:rPr>
      </w:pPr>
      <w:r>
        <w:rPr>
          <w:rFonts w:ascii="Times New Roman" w:hAnsi="Times New Roman"/>
          <w:sz w:val="28"/>
        </w:rPr>
        <w:t>Ф</w:t>
      </w:r>
      <w:r>
        <w:rPr>
          <w:rFonts w:ascii="Times New Roman" w:hAnsi="Times New Roman"/>
          <w:sz w:val="28"/>
          <w:lang w:val="en-US"/>
        </w:rPr>
        <w:t>p</w:t>
      </w:r>
      <w:r>
        <w:rPr>
          <w:rFonts w:ascii="Times New Roman" w:hAnsi="Times New Roman"/>
          <w:sz w:val="28"/>
        </w:rPr>
        <w:t xml:space="preserve">ючерс биржаси бир кечада барча вазиятлар бўйича клирингни амалга оширади, унда ҳар иккала томон бир-бирига тўловларни ижро этади. </w:t>
      </w:r>
      <w:r>
        <w:rPr>
          <w:rFonts w:ascii="Times New Roman" w:hAnsi="Times New Roman"/>
          <w:sz w:val="28"/>
          <w:u w:val="single"/>
        </w:rPr>
        <w:t>Масалан</w:t>
      </w:r>
      <w:r>
        <w:rPr>
          <w:rFonts w:ascii="Times New Roman" w:hAnsi="Times New Roman"/>
          <w:sz w:val="28"/>
        </w:rPr>
        <w:t>, агар сиз савдо куни якунига 10 ф</w:t>
      </w:r>
      <w:r>
        <w:rPr>
          <w:rFonts w:ascii="Times New Roman" w:hAnsi="Times New Roman"/>
          <w:sz w:val="28"/>
          <w:lang w:val="en-US"/>
        </w:rPr>
        <w:t>p</w:t>
      </w:r>
      <w:r>
        <w:rPr>
          <w:rFonts w:ascii="Times New Roman" w:hAnsi="Times New Roman"/>
          <w:sz w:val="28"/>
        </w:rPr>
        <w:t>ючерс шартнома сотиб олиб, 6 та сотган бўлсангиз, янги кунни 4 та шартнома бўйича кўтарилиши ўйини вазиятида бошлайсиз. Агар сотилган шартнома олинган шартномадан кўпроқ бўлса, янги кунни пасайиш ўйини вазиятидан бошлайсиз.</w:t>
      </w:r>
    </w:p>
    <w:p w:rsidR="00D949FD" w:rsidRDefault="00D949FD" w:rsidP="00D949FD">
      <w:pPr>
        <w:pStyle w:val="a3"/>
        <w:ind w:firstLine="720"/>
        <w:rPr>
          <w:rFonts w:ascii="Times New Roman" w:hAnsi="Times New Roman"/>
          <w:sz w:val="28"/>
        </w:rPr>
      </w:pPr>
      <w:r>
        <w:rPr>
          <w:rFonts w:ascii="Times New Roman" w:hAnsi="Times New Roman"/>
          <w:sz w:val="28"/>
        </w:rPr>
        <w:t>Валюта нархи кўтарилади деб ҳисобланган биржа ўйинчилари валютали ф</w:t>
      </w:r>
      <w:r>
        <w:rPr>
          <w:rFonts w:ascii="Times New Roman" w:hAnsi="Times New Roman"/>
          <w:sz w:val="28"/>
          <w:lang w:val="en-US"/>
        </w:rPr>
        <w:t>p</w:t>
      </w:r>
      <w:r>
        <w:rPr>
          <w:rFonts w:ascii="Times New Roman" w:hAnsi="Times New Roman"/>
          <w:sz w:val="28"/>
        </w:rPr>
        <w:t>ючерсларни сотиб олиб, кўтарилиш ўйини вазиятида бўладилар, чунки валюта нархи кўтарилши билан шартнома нархи ҳам кўтарилиб боради. Агар улар валюта нархи тушишини кутаётган бўлсалар, ф</w:t>
      </w:r>
      <w:r>
        <w:rPr>
          <w:rFonts w:ascii="Times New Roman" w:hAnsi="Times New Roman"/>
          <w:sz w:val="28"/>
          <w:lang w:val="en-US"/>
        </w:rPr>
        <w:t>p</w:t>
      </w:r>
      <w:r>
        <w:rPr>
          <w:rFonts w:ascii="Times New Roman" w:hAnsi="Times New Roman"/>
          <w:sz w:val="28"/>
        </w:rPr>
        <w:t>ючерс шартномаларни сотиб, пасайиш ўйини вазиятида бўладилар.</w:t>
      </w:r>
    </w:p>
    <w:p w:rsidR="00D949FD" w:rsidRDefault="00D949FD" w:rsidP="00D949FD">
      <w:pPr>
        <w:pStyle w:val="a3"/>
        <w:ind w:firstLine="720"/>
        <w:rPr>
          <w:rFonts w:ascii="Times New Roman" w:hAnsi="Times New Roman"/>
          <w:sz w:val="28"/>
        </w:rPr>
      </w:pPr>
      <w:r>
        <w:rPr>
          <w:rFonts w:ascii="Times New Roman" w:hAnsi="Times New Roman"/>
          <w:sz w:val="28"/>
        </w:rPr>
        <w:t>Кўп сармоядорлар пасайиш ўйинини яхши тушунмаганликлари сабабли қуйидаги мисолда пасайиш ўйинидаги валютали ф</w:t>
      </w:r>
      <w:r>
        <w:rPr>
          <w:rFonts w:ascii="Times New Roman" w:hAnsi="Times New Roman"/>
          <w:sz w:val="28"/>
          <w:lang w:val="en-US"/>
        </w:rPr>
        <w:t>p</w:t>
      </w:r>
      <w:r>
        <w:rPr>
          <w:rFonts w:ascii="Times New Roman" w:hAnsi="Times New Roman"/>
          <w:sz w:val="28"/>
        </w:rPr>
        <w:t>ючерс сотувчиларининг ҳолатини кўриб чиқамиз.</w:t>
      </w:r>
    </w:p>
    <w:p w:rsidR="00D949FD" w:rsidRDefault="00D949FD" w:rsidP="00D949FD">
      <w:pPr>
        <w:pStyle w:val="a3"/>
        <w:ind w:firstLine="720"/>
        <w:rPr>
          <w:rFonts w:ascii="Times New Roman" w:hAnsi="Times New Roman"/>
          <w:sz w:val="28"/>
        </w:rPr>
      </w:pPr>
      <w:r>
        <w:rPr>
          <w:rFonts w:ascii="Times New Roman" w:hAnsi="Times New Roman"/>
          <w:sz w:val="28"/>
        </w:rPr>
        <w:t>2002 йил январ ойи бошидаги сармоядор ҳаракатини кўриб чиқадиган бўлсак, унинг фикрича доллар ҳисобида 1 инглиз фунти келгуси 3 ой ичида 1,60 долларга тушади, «Уолл стрит джорнал» даги валютали ф</w:t>
      </w:r>
      <w:r>
        <w:rPr>
          <w:rFonts w:ascii="Times New Roman" w:hAnsi="Times New Roman"/>
          <w:sz w:val="28"/>
          <w:lang w:val="en-US"/>
        </w:rPr>
        <w:t>p</w:t>
      </w:r>
      <w:r>
        <w:rPr>
          <w:rFonts w:ascii="Times New Roman" w:hAnsi="Times New Roman"/>
          <w:sz w:val="28"/>
        </w:rPr>
        <w:t>ючерслар таҳлили шуни кўрсатадики, март ойининг ф</w:t>
      </w:r>
      <w:r>
        <w:rPr>
          <w:rFonts w:ascii="Times New Roman" w:hAnsi="Times New Roman"/>
          <w:sz w:val="28"/>
          <w:lang w:val="en-US"/>
        </w:rPr>
        <w:t>p</w:t>
      </w:r>
      <w:r>
        <w:rPr>
          <w:rFonts w:ascii="Times New Roman" w:hAnsi="Times New Roman"/>
          <w:sz w:val="28"/>
        </w:rPr>
        <w:t>ючерс шартномалари бир инглиз фунти учун 1,9050 доллар этиб белгиланган. Сармоядор воситачи мартнинг ф</w:t>
      </w:r>
      <w:r>
        <w:rPr>
          <w:rFonts w:ascii="Times New Roman" w:hAnsi="Times New Roman"/>
          <w:sz w:val="28"/>
          <w:lang w:val="en-US"/>
        </w:rPr>
        <w:t>p</w:t>
      </w:r>
      <w:r>
        <w:rPr>
          <w:rFonts w:ascii="Times New Roman" w:hAnsi="Times New Roman"/>
          <w:sz w:val="28"/>
        </w:rPr>
        <w:t xml:space="preserve">ючерс шартномасини тушунтириб, 62500 инглиз фунтини мартнинг учинчи чоршанбасига етказиб беришни талаб этади. Сармоядордан </w:t>
      </w:r>
      <w:r>
        <w:rPr>
          <w:rFonts w:ascii="Times New Roman" w:hAnsi="Times New Roman"/>
          <w:sz w:val="28"/>
        </w:rPr>
        <w:lastRenderedPageBreak/>
        <w:t>талаб этилаётган кафиллик бадали 2000 долларни ташкил этади, шартномани қўшимча таъминлаш миқдори эса – 1500 долларга тенг.</w:t>
      </w:r>
    </w:p>
    <w:p w:rsidR="00D949FD" w:rsidRDefault="00D949FD" w:rsidP="00D949FD">
      <w:pPr>
        <w:pStyle w:val="a3"/>
        <w:ind w:firstLine="720"/>
        <w:rPr>
          <w:rFonts w:ascii="Times New Roman" w:hAnsi="Times New Roman"/>
          <w:sz w:val="28"/>
        </w:rPr>
      </w:pPr>
      <w:r>
        <w:rPr>
          <w:rFonts w:ascii="Times New Roman" w:hAnsi="Times New Roman"/>
          <w:sz w:val="28"/>
        </w:rPr>
        <w:t>Бизнинг сармоядор инглиз фунтини нархини пасайишини назарда тутиб, ф</w:t>
      </w:r>
      <w:r>
        <w:rPr>
          <w:rFonts w:ascii="Times New Roman" w:hAnsi="Times New Roman"/>
          <w:sz w:val="28"/>
          <w:lang w:val="en-US"/>
        </w:rPr>
        <w:t>p</w:t>
      </w:r>
      <w:r>
        <w:rPr>
          <w:rFonts w:ascii="Times New Roman" w:hAnsi="Times New Roman"/>
          <w:sz w:val="28"/>
        </w:rPr>
        <w:t>ючерс шартномаларини сотишда фойда олишни кутиши мумкин.</w:t>
      </w:r>
    </w:p>
    <w:p w:rsidR="00D949FD" w:rsidRDefault="00D949FD" w:rsidP="00D949FD">
      <w:pPr>
        <w:pStyle w:val="a3"/>
        <w:ind w:firstLine="720"/>
        <w:rPr>
          <w:rFonts w:ascii="Times New Roman" w:hAnsi="Times New Roman"/>
          <w:sz w:val="28"/>
        </w:rPr>
      </w:pPr>
      <w:r>
        <w:rPr>
          <w:rFonts w:ascii="Times New Roman" w:hAnsi="Times New Roman"/>
          <w:sz w:val="28"/>
        </w:rPr>
        <w:t>Агар у фунт нархини кўтарилиши деб ҳисобласа, у шартномаларни сотиб олар эди. Шунинг учун сармоядор 2000 доллар бошланғич кафиллик бадалини тўлаб, ўз воситачисини пастлаш ўйинида тезкор вазиятни эгаллаб 1 мартнинг ф</w:t>
      </w:r>
      <w:r>
        <w:rPr>
          <w:rFonts w:ascii="Times New Roman" w:hAnsi="Times New Roman"/>
          <w:sz w:val="28"/>
          <w:lang w:val="en-US"/>
        </w:rPr>
        <w:t>p</w:t>
      </w:r>
      <w:r>
        <w:rPr>
          <w:rFonts w:ascii="Times New Roman" w:hAnsi="Times New Roman"/>
          <w:sz w:val="28"/>
        </w:rPr>
        <w:t xml:space="preserve">ючерс шартномасини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1,9040 доллардан ва иложи бўлса ундан юқори нархда сотиш кераклигини уқтиради.</w:t>
      </w:r>
    </w:p>
    <w:p w:rsidR="00D949FD" w:rsidRDefault="00D949FD" w:rsidP="00D949FD">
      <w:pPr>
        <w:pStyle w:val="a3"/>
        <w:ind w:firstLine="720"/>
        <w:rPr>
          <w:rFonts w:ascii="Times New Roman" w:hAnsi="Times New Roman"/>
          <w:sz w:val="28"/>
        </w:rPr>
      </w:pPr>
      <w:r>
        <w:rPr>
          <w:rFonts w:ascii="Times New Roman" w:hAnsi="Times New Roman"/>
          <w:sz w:val="28"/>
        </w:rPr>
        <w:t>Чунки бу муддатда қоплашсиз сотиш, яъни сотиш пайтида сотувчи шартнома йўқлигини учун бир фунтни 1,9040 доллардан сотиш тушунчаси шуни англатадики; воситачи ф</w:t>
      </w:r>
      <w:r>
        <w:rPr>
          <w:rFonts w:ascii="Times New Roman" w:hAnsi="Times New Roman"/>
          <w:sz w:val="28"/>
          <w:lang w:val="en-US"/>
        </w:rPr>
        <w:t>p</w:t>
      </w:r>
      <w:r>
        <w:rPr>
          <w:rFonts w:ascii="Times New Roman" w:hAnsi="Times New Roman"/>
          <w:sz w:val="28"/>
        </w:rPr>
        <w:t>ючерсни фақатгина фунт 1,9040 ёки ундан ортиқ нархга кирганда сотиши мумкин. Сармоядор валютачиси 15 доллар миқдорида комиссион олади ва ХВБ валютачисига битта ф</w:t>
      </w:r>
      <w:r>
        <w:rPr>
          <w:rFonts w:ascii="Times New Roman" w:hAnsi="Times New Roman"/>
          <w:sz w:val="28"/>
          <w:lang w:val="en-US"/>
        </w:rPr>
        <w:t>p</w:t>
      </w:r>
      <w:r>
        <w:rPr>
          <w:rFonts w:ascii="Times New Roman" w:hAnsi="Times New Roman"/>
          <w:sz w:val="28"/>
        </w:rPr>
        <w:t xml:space="preserve">ючерс шартномасини сотишни тушунтиради ва у шартномани баҳосини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1,9048 доллардан сотиб олишга тайёр харидорни топади.</w:t>
      </w:r>
    </w:p>
    <w:p w:rsidR="00D949FD" w:rsidRDefault="00D949FD" w:rsidP="00D949FD">
      <w:pPr>
        <w:pStyle w:val="a3"/>
        <w:ind w:firstLine="720"/>
        <w:rPr>
          <w:rFonts w:ascii="Times New Roman" w:hAnsi="Times New Roman"/>
          <w:sz w:val="28"/>
        </w:rPr>
      </w:pPr>
      <w:r>
        <w:rPr>
          <w:rFonts w:ascii="Times New Roman" w:hAnsi="Times New Roman"/>
          <w:sz w:val="28"/>
        </w:rPr>
        <w:t>Фраз қилайлик, кун охирида сўнгги фунт ф</w:t>
      </w:r>
      <w:r>
        <w:rPr>
          <w:rFonts w:ascii="Times New Roman" w:hAnsi="Times New Roman"/>
          <w:sz w:val="28"/>
          <w:lang w:val="en-US"/>
        </w:rPr>
        <w:t>p</w:t>
      </w:r>
      <w:r>
        <w:rPr>
          <w:rFonts w:ascii="Times New Roman" w:hAnsi="Times New Roman"/>
          <w:sz w:val="28"/>
        </w:rPr>
        <w:t xml:space="preserve">ючерслари битими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1,9030 доллар нархда келишилади. ХВБ ҳисоб палатаси каби ҳаракат қилади ва барча ф</w:t>
      </w:r>
      <w:r>
        <w:rPr>
          <w:rFonts w:ascii="Times New Roman" w:hAnsi="Times New Roman"/>
          <w:sz w:val="28"/>
          <w:lang w:val="en-US"/>
        </w:rPr>
        <w:t>p</w:t>
      </w:r>
      <w:r>
        <w:rPr>
          <w:rFonts w:ascii="Times New Roman" w:hAnsi="Times New Roman"/>
          <w:sz w:val="28"/>
        </w:rPr>
        <w:t>ючерс шартномаларини ўткинчи нархларга таянган ҳолда қайта баҳолаб чиқади.</w:t>
      </w:r>
    </w:p>
    <w:p w:rsidR="00D949FD" w:rsidRDefault="00D949FD" w:rsidP="00D949FD">
      <w:pPr>
        <w:pStyle w:val="a3"/>
        <w:ind w:firstLine="720"/>
        <w:rPr>
          <w:rFonts w:ascii="Times New Roman" w:hAnsi="Times New Roman"/>
          <w:sz w:val="28"/>
        </w:rPr>
      </w:pPr>
      <w:r>
        <w:rPr>
          <w:rFonts w:ascii="Times New Roman" w:hAnsi="Times New Roman"/>
          <w:sz w:val="28"/>
        </w:rPr>
        <w:t>Электрон воситалар ёрдамида сармоядорларнинг ҳамма шартномалари янги, 1,9030 доллар нархга ўзгартириб чиқилади. Бизнинг сармоядор пастлаш ўйинидаги эгаллаб турган вазиятни бир фунт 1,9048 доллар нарх, янги 1,9030 нархга ўзгарди ва ХВБ сармоядор ҳисобига ҳар бир 62500 инглиз фунтига 0,0018 доллардан қўшади ёки (0,0018) (62500) = 112,50 долларни ташкил қилади. Агар сармоядор ҳохласа, кейинги кунда тушган фойдани ўз ҳисобидан чиқариб олиши мумкин.</w:t>
      </w:r>
    </w:p>
    <w:p w:rsidR="00D949FD" w:rsidRDefault="00D949FD" w:rsidP="00D949FD">
      <w:pPr>
        <w:pStyle w:val="a3"/>
        <w:ind w:firstLine="720"/>
        <w:rPr>
          <w:rFonts w:ascii="Times New Roman" w:hAnsi="Times New Roman"/>
          <w:sz w:val="28"/>
        </w:rPr>
      </w:pPr>
      <w:r>
        <w:rPr>
          <w:rFonts w:ascii="Times New Roman" w:hAnsi="Times New Roman"/>
          <w:sz w:val="28"/>
        </w:rPr>
        <w:t xml:space="preserve">Кейинги кунда шартномалар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1,9030 доллар нархда сотила бошлайди. Фараз қилайлик, шу кун охирига  нарх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1,9160 долларга кўтарилди. ХВБ яна барча шартномаларни ўткинчи нархлар бўйича қайта баҳолаб чиқади. Хар бир фунт учун йўқотиш (1,9160 – 1,9030) = 0,0130 долларни ёки (0,0130) х (62500) = 812,50 долларни ташкил этади ва бу миқдор сармоядор ҳисобидан чиқариб олинади. Бу унинг баланси (2112,50 – 812,50) = 1300 доллар бўлиб қолишига олиб келади, бу эса талаб этиладиган қўллаб – қувватлаш балансидан 1500 доллар пастдир. Бизнинг сармоядор қўшимча та</w:t>
      </w:r>
      <w:r>
        <w:rPr>
          <w:rFonts w:ascii="Times New Roman" w:hAnsi="Times New Roman"/>
          <w:sz w:val="28"/>
          <w:lang w:val="en-US"/>
        </w:rPr>
        <w:t>p</w:t>
      </w:r>
      <w:r>
        <w:rPr>
          <w:rFonts w:ascii="Times New Roman" w:hAnsi="Times New Roman"/>
          <w:sz w:val="28"/>
        </w:rPr>
        <w:t xml:space="preserve">минотни тўлаш ҳақида талабнома олади ва бунга кўра у ўз балансини қўллаб қувватлаш балансига етказиши, яъни 1500 долларга тенглашиши лозим, бунинг учун, у қўшимча 200 доллар қўйиши лозим. Агар у бу ишни қилмаса, унинг шартномаси олиб қўйилади ва унинг ҳисоби </w:t>
      </w:r>
      <w:r>
        <w:rPr>
          <w:rFonts w:ascii="Times New Roman" w:hAnsi="Times New Roman"/>
          <w:sz w:val="28"/>
        </w:rPr>
        <w:lastRenderedPageBreak/>
        <w:t>кейинги кунда бўладиган ҳар қандай йўқотишларга қарамай 1300 долларга кам бўлади.</w:t>
      </w:r>
    </w:p>
    <w:p w:rsidR="00D949FD" w:rsidRDefault="00D949FD" w:rsidP="00D949FD">
      <w:pPr>
        <w:pStyle w:val="a3"/>
        <w:ind w:firstLine="720"/>
        <w:rPr>
          <w:rFonts w:ascii="Times New Roman" w:hAnsi="Times New Roman"/>
          <w:sz w:val="28"/>
        </w:rPr>
      </w:pPr>
      <w:r>
        <w:rPr>
          <w:rFonts w:ascii="Times New Roman" w:hAnsi="Times New Roman"/>
          <w:sz w:val="28"/>
        </w:rPr>
        <w:t>Айтайлик, бизнинг сармоядор талабни бажариб, 200 доллар тўлади, лекин биржа ўйинига ишончни йўқотди ва у кейинги кунга вазиятни бекор қилмоқчи. У буни амалга ошириши учун 1 мартни фъючерс шартномасини инглиз фунтига сотиб олиши керак. Бунинг учун хеч қандай қўшимча маблағ тўлаш талаб қилинмайди. Кун охирида ХВФ бу мижоз хисобини куриб чиқиб, кўтарилиш ва пастлаш ўйинларида вазиятларни таққослаб, ҳар иккала шартномани ҳам бекор қилади. Юқорида айтганимиздек, шу йўл билан кўплаб фъючерс шартномалари қайтарилади. Муддати тугагунча 1 % дан камроқ шартномалар етиб келади. Фойдани нақд пулга айлантириш учун биржада ўйинчилар чет эл валютасини келтиришлари шарт эмас.</w:t>
      </w:r>
    </w:p>
    <w:p w:rsidR="00D949FD" w:rsidRDefault="00D949FD" w:rsidP="00D949FD">
      <w:pPr>
        <w:pStyle w:val="a3"/>
        <w:ind w:firstLine="720"/>
        <w:rPr>
          <w:rFonts w:ascii="Times New Roman" w:hAnsi="Times New Roman"/>
          <w:sz w:val="28"/>
        </w:rPr>
      </w:pPr>
      <w:r>
        <w:rPr>
          <w:rFonts w:ascii="Times New Roman" w:hAnsi="Times New Roman"/>
          <w:sz w:val="28"/>
        </w:rPr>
        <w:t xml:space="preserve">Тунда ўтказиладиган клиринг операциялари, ҳар куни фъючерс аукцион эгалари кўрган фойда ва зарарларни </w:t>
      </w:r>
      <w:r>
        <w:rPr>
          <w:rFonts w:ascii="Times New Roman" w:hAnsi="Times New Roman"/>
          <w:b/>
          <w:sz w:val="28"/>
        </w:rPr>
        <w:t xml:space="preserve">«тирик» </w:t>
      </w:r>
      <w:r>
        <w:rPr>
          <w:rFonts w:ascii="Times New Roman" w:hAnsi="Times New Roman"/>
          <w:sz w:val="28"/>
        </w:rPr>
        <w:t>пулларга ўтказади.</w:t>
      </w:r>
    </w:p>
    <w:p w:rsidR="00D949FD" w:rsidRDefault="00D949FD" w:rsidP="00D949FD">
      <w:pPr>
        <w:pStyle w:val="a5"/>
        <w:ind w:firstLine="720"/>
        <w:rPr>
          <w:rFonts w:ascii="Times New Roman" w:hAnsi="Times New Roman"/>
          <w:sz w:val="28"/>
        </w:rPr>
      </w:pPr>
    </w:p>
    <w:p w:rsidR="00D949FD" w:rsidRDefault="00D949FD" w:rsidP="00D949FD">
      <w:pPr>
        <w:pStyle w:val="a5"/>
        <w:ind w:firstLine="720"/>
        <w:jc w:val="left"/>
        <w:rPr>
          <w:rFonts w:ascii="Times New Roman" w:hAnsi="Times New Roman"/>
          <w:sz w:val="28"/>
        </w:rPr>
      </w:pPr>
      <w:r>
        <w:rPr>
          <w:rFonts w:ascii="Times New Roman" w:hAnsi="Times New Roman"/>
          <w:sz w:val="28"/>
        </w:rPr>
        <w:t>Назорат саволлари</w:t>
      </w:r>
    </w:p>
    <w:p w:rsidR="00D949FD" w:rsidRDefault="00D949FD" w:rsidP="00D949FD">
      <w:pPr>
        <w:pStyle w:val="a5"/>
        <w:numPr>
          <w:ilvl w:val="0"/>
          <w:numId w:val="1"/>
        </w:numPr>
        <w:rPr>
          <w:rFonts w:ascii="Times New Roman" w:hAnsi="Times New Roman"/>
          <w:sz w:val="28"/>
        </w:rPr>
      </w:pPr>
      <w:r>
        <w:rPr>
          <w:rFonts w:ascii="Times New Roman" w:hAnsi="Times New Roman"/>
          <w:sz w:val="28"/>
        </w:rPr>
        <w:t>Валюта бозоридаги сотувчи ва харидорларнинг мақсадлари нимадан иборат?</w:t>
      </w:r>
    </w:p>
    <w:p w:rsidR="00D949FD" w:rsidRDefault="00D949FD" w:rsidP="00D949FD">
      <w:pPr>
        <w:pStyle w:val="a5"/>
        <w:numPr>
          <w:ilvl w:val="0"/>
          <w:numId w:val="1"/>
        </w:numPr>
        <w:rPr>
          <w:rFonts w:ascii="Times New Roman" w:hAnsi="Times New Roman"/>
          <w:sz w:val="28"/>
        </w:rPr>
      </w:pPr>
      <w:r>
        <w:rPr>
          <w:rFonts w:ascii="Times New Roman" w:hAnsi="Times New Roman"/>
          <w:sz w:val="28"/>
        </w:rPr>
        <w:t>Спот валюта курси деганда нима тушинлади ва уни ким аниқлайди?</w:t>
      </w:r>
    </w:p>
    <w:p w:rsidR="00D949FD" w:rsidRDefault="00D949FD" w:rsidP="00D949FD">
      <w:pPr>
        <w:pStyle w:val="a5"/>
        <w:numPr>
          <w:ilvl w:val="0"/>
          <w:numId w:val="1"/>
        </w:numPr>
        <w:rPr>
          <w:rFonts w:ascii="Times New Roman" w:hAnsi="Times New Roman"/>
          <w:sz w:val="28"/>
        </w:rPr>
      </w:pPr>
      <w:r>
        <w:rPr>
          <w:rFonts w:ascii="Times New Roman" w:hAnsi="Times New Roman"/>
          <w:sz w:val="28"/>
        </w:rPr>
        <w:t>Сотувчи ва олувчи нархларини шаклланишига нима таъсир кўрсатади?</w:t>
      </w:r>
    </w:p>
    <w:p w:rsidR="00D949FD" w:rsidRDefault="00D949FD" w:rsidP="00D949FD">
      <w:pPr>
        <w:pStyle w:val="a5"/>
        <w:numPr>
          <w:ilvl w:val="0"/>
          <w:numId w:val="1"/>
        </w:numPr>
        <w:rPr>
          <w:rFonts w:ascii="Times New Roman" w:hAnsi="Times New Roman"/>
          <w:sz w:val="28"/>
        </w:rPr>
      </w:pPr>
      <w:r>
        <w:rPr>
          <w:rFonts w:ascii="Times New Roman" w:hAnsi="Times New Roman"/>
          <w:sz w:val="28"/>
        </w:rPr>
        <w:t>Спред нима?</w:t>
      </w:r>
    </w:p>
    <w:p w:rsidR="00D949FD" w:rsidRDefault="00D949FD" w:rsidP="00D949FD">
      <w:pPr>
        <w:pStyle w:val="a5"/>
        <w:numPr>
          <w:ilvl w:val="0"/>
          <w:numId w:val="1"/>
        </w:numPr>
        <w:rPr>
          <w:rFonts w:ascii="Times New Roman" w:hAnsi="Times New Roman"/>
          <w:sz w:val="28"/>
        </w:rPr>
      </w:pPr>
      <w:r>
        <w:rPr>
          <w:rFonts w:ascii="Times New Roman" w:hAnsi="Times New Roman"/>
          <w:sz w:val="28"/>
        </w:rPr>
        <w:t>Спредга қандай омиллар таъсир этиб уни ўзгаришига сабаб бўлиши мумкин?</w:t>
      </w:r>
    </w:p>
    <w:p w:rsidR="00D949FD" w:rsidRDefault="00D949FD" w:rsidP="00D949FD">
      <w:pPr>
        <w:pStyle w:val="a5"/>
        <w:numPr>
          <w:ilvl w:val="0"/>
          <w:numId w:val="1"/>
        </w:numPr>
        <w:rPr>
          <w:rFonts w:ascii="Times New Roman" w:hAnsi="Times New Roman"/>
          <w:sz w:val="28"/>
        </w:rPr>
      </w:pPr>
      <w:r>
        <w:rPr>
          <w:rFonts w:ascii="Times New Roman" w:hAnsi="Times New Roman"/>
          <w:sz w:val="28"/>
        </w:rPr>
        <w:t>Форвард шартномалари қачон, ким томонидан ва нима мақсадда тузилади?</w:t>
      </w:r>
    </w:p>
    <w:p w:rsidR="00D949FD" w:rsidRDefault="00D949FD" w:rsidP="00D949FD">
      <w:pPr>
        <w:pStyle w:val="a5"/>
        <w:numPr>
          <w:ilvl w:val="0"/>
          <w:numId w:val="1"/>
        </w:numPr>
        <w:rPr>
          <w:rFonts w:ascii="Times New Roman" w:hAnsi="Times New Roman"/>
          <w:sz w:val="28"/>
        </w:rPr>
      </w:pPr>
      <w:r>
        <w:rPr>
          <w:rFonts w:ascii="Times New Roman" w:hAnsi="Times New Roman"/>
          <w:sz w:val="28"/>
        </w:rPr>
        <w:t>Фъючерс шартномаларини тузишдан мақсад нима?</w:t>
      </w:r>
    </w:p>
    <w:p w:rsidR="00D949FD" w:rsidRDefault="00D949FD" w:rsidP="00D949FD">
      <w:pPr>
        <w:pStyle w:val="a5"/>
        <w:numPr>
          <w:ilvl w:val="0"/>
          <w:numId w:val="1"/>
        </w:numPr>
        <w:rPr>
          <w:rFonts w:ascii="Times New Roman" w:hAnsi="Times New Roman"/>
          <w:sz w:val="28"/>
        </w:rPr>
      </w:pPr>
      <w:r>
        <w:rPr>
          <w:rFonts w:ascii="Times New Roman" w:hAnsi="Times New Roman"/>
          <w:sz w:val="28"/>
        </w:rPr>
        <w:t>Форвард ва фъючерс шарномаларини ютуқ ва камчиликлари нималардан иборат?</w:t>
      </w:r>
    </w:p>
    <w:p w:rsidR="00D949FD" w:rsidRDefault="00D949FD" w:rsidP="00D949FD">
      <w:pPr>
        <w:pStyle w:val="a5"/>
        <w:numPr>
          <w:ilvl w:val="0"/>
          <w:numId w:val="1"/>
        </w:numPr>
        <w:rPr>
          <w:rFonts w:ascii="Times New Roman" w:hAnsi="Times New Roman"/>
          <w:sz w:val="28"/>
        </w:rPr>
      </w:pPr>
      <w:r>
        <w:rPr>
          <w:rFonts w:ascii="Times New Roman" w:hAnsi="Times New Roman"/>
          <w:sz w:val="28"/>
        </w:rPr>
        <w:t>Валюта бозоридаги талаб қандай шаклланади?</w:t>
      </w:r>
    </w:p>
    <w:p w:rsidR="00D949FD" w:rsidRDefault="00D949FD" w:rsidP="00D949FD">
      <w:pPr>
        <w:pStyle w:val="a5"/>
        <w:numPr>
          <w:ilvl w:val="0"/>
          <w:numId w:val="1"/>
        </w:numPr>
        <w:rPr>
          <w:rFonts w:ascii="Times New Roman" w:hAnsi="Times New Roman"/>
          <w:sz w:val="28"/>
        </w:rPr>
      </w:pPr>
      <w:r>
        <w:rPr>
          <w:rFonts w:ascii="Times New Roman" w:hAnsi="Times New Roman"/>
          <w:sz w:val="28"/>
        </w:rPr>
        <w:t>Валюта бозоридаги таклиф қандай шаклланади?</w:t>
      </w:r>
    </w:p>
    <w:p w:rsidR="00D949FD" w:rsidRDefault="00D949FD" w:rsidP="00D949FD">
      <w:pPr>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F38B9"/>
    <w:multiLevelType w:val="multilevel"/>
    <w:tmpl w:val="813E9732"/>
    <w:lvl w:ilvl="0">
      <w:start w:val="1"/>
      <w:numFmt w:val="decimal"/>
      <w:lvlText w:val="%1."/>
      <w:lvlJc w:val="left"/>
      <w:pPr>
        <w:tabs>
          <w:tab w:val="num" w:pos="36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9FD"/>
    <w:rsid w:val="00BC068A"/>
    <w:rsid w:val="00D94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9F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949FD"/>
    <w:pPr>
      <w:keepNext/>
      <w:jc w:val="center"/>
      <w:outlineLvl w:val="0"/>
    </w:pPr>
    <w:rPr>
      <w:rFonts w:ascii="AANTIQUA" w:hAnsi="AANTIQUA"/>
      <w:b/>
      <w:sz w:val="24"/>
    </w:rPr>
  </w:style>
  <w:style w:type="paragraph" w:styleId="2">
    <w:name w:val="heading 2"/>
    <w:basedOn w:val="a"/>
    <w:next w:val="a"/>
    <w:link w:val="20"/>
    <w:qFormat/>
    <w:rsid w:val="00D949FD"/>
    <w:pPr>
      <w:keepNext/>
      <w:spacing w:before="240" w:after="60"/>
      <w:outlineLvl w:val="1"/>
    </w:pPr>
    <w:rPr>
      <w:rFonts w:ascii="Arial" w:hAnsi="Arial"/>
      <w:b/>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49FD"/>
    <w:rPr>
      <w:rFonts w:ascii="AANTIQUA" w:eastAsia="Times New Roman" w:hAnsi="AANTIQUA" w:cs="Times New Roman"/>
      <w:b/>
      <w:sz w:val="24"/>
      <w:szCs w:val="20"/>
      <w:lang w:val="ru-RU" w:eastAsia="ru-RU"/>
    </w:rPr>
  </w:style>
  <w:style w:type="character" w:customStyle="1" w:styleId="20">
    <w:name w:val="Заголовок 2 Знак"/>
    <w:basedOn w:val="a0"/>
    <w:link w:val="2"/>
    <w:rsid w:val="00D949FD"/>
    <w:rPr>
      <w:rFonts w:ascii="Arial" w:eastAsia="Times New Roman" w:hAnsi="Arial" w:cs="Times New Roman"/>
      <w:b/>
      <w:i/>
      <w:sz w:val="28"/>
      <w:szCs w:val="20"/>
      <w:lang w:val="ru-RU" w:eastAsia="ru-RU"/>
    </w:rPr>
  </w:style>
  <w:style w:type="paragraph" w:styleId="a3">
    <w:name w:val="Body Text"/>
    <w:basedOn w:val="a"/>
    <w:link w:val="a4"/>
    <w:rsid w:val="00D949FD"/>
    <w:pPr>
      <w:jc w:val="both"/>
    </w:pPr>
    <w:rPr>
      <w:rFonts w:ascii="AANTIQUA" w:hAnsi="AANTIQUA"/>
      <w:sz w:val="24"/>
    </w:rPr>
  </w:style>
  <w:style w:type="character" w:customStyle="1" w:styleId="a4">
    <w:name w:val="Основной текст Знак"/>
    <w:basedOn w:val="a0"/>
    <w:link w:val="a3"/>
    <w:rsid w:val="00D949FD"/>
    <w:rPr>
      <w:rFonts w:ascii="AANTIQUA" w:eastAsia="Times New Roman" w:hAnsi="AANTIQUA" w:cs="Times New Roman"/>
      <w:sz w:val="24"/>
      <w:szCs w:val="20"/>
      <w:lang w:val="ru-RU" w:eastAsia="ru-RU"/>
    </w:rPr>
  </w:style>
  <w:style w:type="paragraph" w:styleId="a5">
    <w:name w:val="Body Text Indent"/>
    <w:basedOn w:val="a"/>
    <w:link w:val="a6"/>
    <w:rsid w:val="00D949FD"/>
    <w:pPr>
      <w:ind w:firstLine="708"/>
      <w:jc w:val="both"/>
    </w:pPr>
    <w:rPr>
      <w:rFonts w:ascii="AANTIQUA" w:hAnsi="AANTIQUA"/>
      <w:sz w:val="24"/>
    </w:rPr>
  </w:style>
  <w:style w:type="character" w:customStyle="1" w:styleId="a6">
    <w:name w:val="Основной текст с отступом Знак"/>
    <w:basedOn w:val="a0"/>
    <w:link w:val="a5"/>
    <w:rsid w:val="00D949FD"/>
    <w:rPr>
      <w:rFonts w:ascii="AANTIQUA" w:eastAsia="Times New Roman" w:hAnsi="AANTIQUA" w:cs="Times New Roman"/>
      <w:sz w:val="24"/>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9F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949FD"/>
    <w:pPr>
      <w:keepNext/>
      <w:jc w:val="center"/>
      <w:outlineLvl w:val="0"/>
    </w:pPr>
    <w:rPr>
      <w:rFonts w:ascii="AANTIQUA" w:hAnsi="AANTIQUA"/>
      <w:b/>
      <w:sz w:val="24"/>
    </w:rPr>
  </w:style>
  <w:style w:type="paragraph" w:styleId="2">
    <w:name w:val="heading 2"/>
    <w:basedOn w:val="a"/>
    <w:next w:val="a"/>
    <w:link w:val="20"/>
    <w:qFormat/>
    <w:rsid w:val="00D949FD"/>
    <w:pPr>
      <w:keepNext/>
      <w:spacing w:before="240" w:after="60"/>
      <w:outlineLvl w:val="1"/>
    </w:pPr>
    <w:rPr>
      <w:rFonts w:ascii="Arial" w:hAnsi="Arial"/>
      <w:b/>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49FD"/>
    <w:rPr>
      <w:rFonts w:ascii="AANTIQUA" w:eastAsia="Times New Roman" w:hAnsi="AANTIQUA" w:cs="Times New Roman"/>
      <w:b/>
      <w:sz w:val="24"/>
      <w:szCs w:val="20"/>
      <w:lang w:val="ru-RU" w:eastAsia="ru-RU"/>
    </w:rPr>
  </w:style>
  <w:style w:type="character" w:customStyle="1" w:styleId="20">
    <w:name w:val="Заголовок 2 Знак"/>
    <w:basedOn w:val="a0"/>
    <w:link w:val="2"/>
    <w:rsid w:val="00D949FD"/>
    <w:rPr>
      <w:rFonts w:ascii="Arial" w:eastAsia="Times New Roman" w:hAnsi="Arial" w:cs="Times New Roman"/>
      <w:b/>
      <w:i/>
      <w:sz w:val="28"/>
      <w:szCs w:val="20"/>
      <w:lang w:val="ru-RU" w:eastAsia="ru-RU"/>
    </w:rPr>
  </w:style>
  <w:style w:type="paragraph" w:styleId="a3">
    <w:name w:val="Body Text"/>
    <w:basedOn w:val="a"/>
    <w:link w:val="a4"/>
    <w:rsid w:val="00D949FD"/>
    <w:pPr>
      <w:jc w:val="both"/>
    </w:pPr>
    <w:rPr>
      <w:rFonts w:ascii="AANTIQUA" w:hAnsi="AANTIQUA"/>
      <w:sz w:val="24"/>
    </w:rPr>
  </w:style>
  <w:style w:type="character" w:customStyle="1" w:styleId="a4">
    <w:name w:val="Основной текст Знак"/>
    <w:basedOn w:val="a0"/>
    <w:link w:val="a3"/>
    <w:rsid w:val="00D949FD"/>
    <w:rPr>
      <w:rFonts w:ascii="AANTIQUA" w:eastAsia="Times New Roman" w:hAnsi="AANTIQUA" w:cs="Times New Roman"/>
      <w:sz w:val="24"/>
      <w:szCs w:val="20"/>
      <w:lang w:val="ru-RU" w:eastAsia="ru-RU"/>
    </w:rPr>
  </w:style>
  <w:style w:type="paragraph" w:styleId="a5">
    <w:name w:val="Body Text Indent"/>
    <w:basedOn w:val="a"/>
    <w:link w:val="a6"/>
    <w:rsid w:val="00D949FD"/>
    <w:pPr>
      <w:ind w:firstLine="708"/>
      <w:jc w:val="both"/>
    </w:pPr>
    <w:rPr>
      <w:rFonts w:ascii="AANTIQUA" w:hAnsi="AANTIQUA"/>
      <w:sz w:val="24"/>
    </w:rPr>
  </w:style>
  <w:style w:type="character" w:customStyle="1" w:styleId="a6">
    <w:name w:val="Основной текст с отступом Знак"/>
    <w:basedOn w:val="a0"/>
    <w:link w:val="a5"/>
    <w:rsid w:val="00D949FD"/>
    <w:rPr>
      <w:rFonts w:ascii="AANTIQUA" w:eastAsia="Times New Roman" w:hAnsi="AANTIQUA" w:cs="Times New Roman"/>
      <w:sz w:val="24"/>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3608</Words>
  <Characters>20568</Characters>
  <Application>Microsoft Office Word</Application>
  <DocSecurity>0</DocSecurity>
  <Lines>171</Lines>
  <Paragraphs>48</Paragraphs>
  <ScaleCrop>false</ScaleCrop>
  <Company>Home</Company>
  <LinksUpToDate>false</LinksUpToDate>
  <CharactersWithSpaces>24128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2012-11-05T11:31:00Z</dcterms:created>
  <dcterms:modified xsi:type="dcterms:W3CDTF">2012-11-05T11:31:00Z</dcterms:modified>
</cp:coreProperties>
</file>